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CB2" w:rsidRPr="00140CB2" w:rsidRDefault="00140CB2" w:rsidP="00140CB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6"/>
          <w:szCs w:val="36"/>
          <w:lang w:eastAsia="ru-RU"/>
        </w:rPr>
      </w:pPr>
      <w:r w:rsidRPr="00140CB2">
        <w:rPr>
          <w:rFonts w:ascii="Arial" w:eastAsia="Times New Roman" w:hAnsi="Arial" w:cs="Arial"/>
          <w:b/>
          <w:bCs/>
          <w:color w:val="2D2D2D"/>
          <w:spacing w:val="2"/>
          <w:kern w:val="36"/>
          <w:sz w:val="36"/>
          <w:szCs w:val="36"/>
          <w:lang w:eastAsia="ru-RU"/>
        </w:rPr>
        <w: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w:t>
      </w:r>
    </w:p>
    <w:p w:rsidR="00140CB2" w:rsidRPr="00140CB2" w:rsidRDefault="00140CB2" w:rsidP="00140CB2">
      <w:pPr>
        <w:shd w:val="clear" w:color="auto" w:fill="FFFFFF"/>
        <w:spacing w:after="0"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МИНИСТЕРСТВО СТРОИТЕЛЬСТВА И ЖИЛИЩНО-КОММУНАЛЬНОГО ХОЗЯЙСТВА РОССИЙСКОЙ ФЕДЕРАЦИИ</w:t>
      </w:r>
    </w:p>
    <w:p w:rsidR="00140CB2" w:rsidRPr="00140CB2" w:rsidRDefault="00140CB2" w:rsidP="00140CB2">
      <w:pPr>
        <w:shd w:val="clear" w:color="auto" w:fill="FFFFFF"/>
        <w:spacing w:after="0"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ПРИКАЗ</w:t>
      </w:r>
    </w:p>
    <w:p w:rsidR="00140CB2" w:rsidRPr="00140CB2" w:rsidRDefault="00140CB2" w:rsidP="00140CB2">
      <w:pPr>
        <w:shd w:val="clear" w:color="auto" w:fill="FFFFFF"/>
        <w:spacing w:after="0"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от 15 июня 2020 года N 317/</w:t>
      </w:r>
      <w:proofErr w:type="spellStart"/>
      <w:proofErr w:type="gramStart"/>
      <w:r w:rsidRPr="00140CB2">
        <w:rPr>
          <w:rFonts w:ascii="Arial" w:eastAsia="Times New Roman" w:hAnsi="Arial" w:cs="Arial"/>
          <w:color w:val="3C3C3C"/>
          <w:spacing w:val="2"/>
          <w:sz w:val="32"/>
          <w:szCs w:val="32"/>
          <w:lang w:eastAsia="ru-RU"/>
        </w:rPr>
        <w:t>пр</w:t>
      </w:r>
      <w:proofErr w:type="spellEnd"/>
      <w:proofErr w:type="gramEnd"/>
    </w:p>
    <w:p w:rsidR="00140CB2" w:rsidRPr="00140CB2" w:rsidRDefault="00140CB2" w:rsidP="00140CB2">
      <w:pPr>
        <w:shd w:val="clear" w:color="auto" w:fill="FFFFFF"/>
        <w:spacing w:before="158" w:after="79"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В соответствии с </w:t>
      </w:r>
      <w:hyperlink r:id="rId4" w:history="1">
        <w:r w:rsidRPr="00140CB2">
          <w:rPr>
            <w:rFonts w:ascii="Arial" w:eastAsia="Times New Roman" w:hAnsi="Arial" w:cs="Arial"/>
            <w:color w:val="00466E"/>
            <w:spacing w:val="2"/>
            <w:u w:val="single"/>
            <w:lang w:eastAsia="ru-RU"/>
          </w:rPr>
          <w:t>пунктом 33 статьи 1</w:t>
        </w:r>
      </w:hyperlink>
      <w:r w:rsidRPr="00140CB2">
        <w:rPr>
          <w:rFonts w:ascii="Arial" w:eastAsia="Times New Roman" w:hAnsi="Arial" w:cs="Arial"/>
          <w:color w:val="2D2D2D"/>
          <w:spacing w:val="2"/>
          <w:lang w:eastAsia="ru-RU"/>
        </w:rPr>
        <w:t>, </w:t>
      </w:r>
      <w:hyperlink r:id="rId5" w:history="1">
        <w:r w:rsidRPr="00140CB2">
          <w:rPr>
            <w:rFonts w:ascii="Arial" w:eastAsia="Times New Roman" w:hAnsi="Arial" w:cs="Arial"/>
            <w:color w:val="00466E"/>
            <w:spacing w:val="2"/>
            <w:u w:val="single"/>
            <w:lang w:eastAsia="ru-RU"/>
          </w:rPr>
          <w:t>пунктом 7.5 части 1 статьи 6</w:t>
        </w:r>
      </w:hyperlink>
      <w:r w:rsidRPr="00140CB2">
        <w:rPr>
          <w:rFonts w:ascii="Arial" w:eastAsia="Times New Roman" w:hAnsi="Arial" w:cs="Arial"/>
          <w:color w:val="2D2D2D"/>
          <w:spacing w:val="2"/>
          <w:lang w:eastAsia="ru-RU"/>
        </w:rPr>
        <w:t>, </w:t>
      </w:r>
      <w:hyperlink r:id="rId6" w:history="1">
        <w:r w:rsidRPr="00140CB2">
          <w:rPr>
            <w:rFonts w:ascii="Arial" w:eastAsia="Times New Roman" w:hAnsi="Arial" w:cs="Arial"/>
            <w:color w:val="00466E"/>
            <w:spacing w:val="2"/>
            <w:u w:val="single"/>
            <w:lang w:eastAsia="ru-RU"/>
          </w:rPr>
          <w:t>частью 3 статьи 8.3 Градостроительного кодекса Российской Федерации</w:t>
        </w:r>
      </w:hyperlink>
      <w:r w:rsidRPr="00140CB2">
        <w:rPr>
          <w:rFonts w:ascii="Arial" w:eastAsia="Times New Roman" w:hAnsi="Arial" w:cs="Arial"/>
          <w:color w:val="2D2D2D"/>
          <w:spacing w:val="2"/>
          <w:lang w:eastAsia="ru-RU"/>
        </w:rPr>
        <w:t xml:space="preserve"> (Собрание законодательства Российской Федерации, 2005, N 1, ст.16; </w:t>
      </w:r>
      <w:proofErr w:type="gramStart"/>
      <w:r w:rsidRPr="00140CB2">
        <w:rPr>
          <w:rFonts w:ascii="Arial" w:eastAsia="Times New Roman" w:hAnsi="Arial" w:cs="Arial"/>
          <w:color w:val="2D2D2D"/>
          <w:spacing w:val="2"/>
          <w:lang w:eastAsia="ru-RU"/>
        </w:rPr>
        <w:t>2020, N 17, ст.2725), </w:t>
      </w:r>
      <w:hyperlink r:id="rId7" w:history="1">
        <w:r w:rsidRPr="00140CB2">
          <w:rPr>
            <w:rFonts w:ascii="Arial" w:eastAsia="Times New Roman" w:hAnsi="Arial" w:cs="Arial"/>
            <w:color w:val="00466E"/>
            <w:spacing w:val="2"/>
            <w:u w:val="single"/>
            <w:lang w:eastAsia="ru-RU"/>
          </w:rPr>
          <w:t>подпунктом 5.4.23_1 пункта 5 Положения о Министерстве строительства и жилищно-коммунального хозяйства Российской Федерации</w:t>
        </w:r>
      </w:hyperlink>
      <w:r w:rsidRPr="00140CB2">
        <w:rPr>
          <w:rFonts w:ascii="Arial" w:eastAsia="Times New Roman" w:hAnsi="Arial" w:cs="Arial"/>
          <w:color w:val="2D2D2D"/>
          <w:spacing w:val="2"/>
          <w:lang w:eastAsia="ru-RU"/>
        </w:rPr>
        <w:t>, утвержденного </w:t>
      </w:r>
      <w:hyperlink r:id="rId8" w:history="1">
        <w:r w:rsidRPr="00140CB2">
          <w:rPr>
            <w:rFonts w:ascii="Arial" w:eastAsia="Times New Roman" w:hAnsi="Arial" w:cs="Arial"/>
            <w:color w:val="00466E"/>
            <w:spacing w:val="2"/>
            <w:u w:val="single"/>
            <w:lang w:eastAsia="ru-RU"/>
          </w:rPr>
          <w:t>постановлением Правительства Российской Федерации от 18 ноября 2013 г. N 1038</w:t>
        </w:r>
      </w:hyperlink>
      <w:r w:rsidRPr="00140CB2">
        <w:rPr>
          <w:rFonts w:ascii="Arial" w:eastAsia="Times New Roman" w:hAnsi="Arial" w:cs="Arial"/>
          <w:color w:val="2D2D2D"/>
          <w:spacing w:val="2"/>
          <w:lang w:eastAsia="ru-RU"/>
        </w:rPr>
        <w:t> (Собрание законодательства Российской Федерации, 2013, N 47, ст.6117; 2020, N 7, ст.831),</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приказываю:</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Утвердить прилагаемую Методику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Министр</w:t>
      </w:r>
      <w:r w:rsidRPr="00140CB2">
        <w:rPr>
          <w:rFonts w:ascii="Arial" w:eastAsia="Times New Roman" w:hAnsi="Arial" w:cs="Arial"/>
          <w:color w:val="2D2D2D"/>
          <w:spacing w:val="2"/>
          <w:lang w:eastAsia="ru-RU"/>
        </w:rPr>
        <w:br/>
        <w:t>В.В.Якушев</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Зарегистрировано</w:t>
      </w:r>
      <w:r w:rsidRPr="00140CB2">
        <w:rPr>
          <w:rFonts w:ascii="Arial" w:eastAsia="Times New Roman" w:hAnsi="Arial" w:cs="Arial"/>
          <w:color w:val="2D2D2D"/>
          <w:spacing w:val="2"/>
          <w:lang w:eastAsia="ru-RU"/>
        </w:rPr>
        <w:br/>
        <w:t>в Министерстве юстиции</w:t>
      </w:r>
      <w:r w:rsidRPr="00140CB2">
        <w:rPr>
          <w:rFonts w:ascii="Arial" w:eastAsia="Times New Roman" w:hAnsi="Arial" w:cs="Arial"/>
          <w:color w:val="2D2D2D"/>
          <w:spacing w:val="2"/>
          <w:lang w:eastAsia="ru-RU"/>
        </w:rPr>
        <w:br/>
        <w:t>Российской Федерации</w:t>
      </w:r>
      <w:r w:rsidRPr="00140CB2">
        <w:rPr>
          <w:rFonts w:ascii="Arial" w:eastAsia="Times New Roman" w:hAnsi="Arial" w:cs="Arial"/>
          <w:color w:val="2D2D2D"/>
          <w:spacing w:val="2"/>
          <w:lang w:eastAsia="ru-RU"/>
        </w:rPr>
        <w:br/>
        <w:t>7 декабря 2020 года,</w:t>
      </w:r>
      <w:r w:rsidRPr="00140CB2">
        <w:rPr>
          <w:rFonts w:ascii="Arial" w:eastAsia="Times New Roman" w:hAnsi="Arial" w:cs="Arial"/>
          <w:color w:val="2D2D2D"/>
          <w:spacing w:val="2"/>
          <w:lang w:eastAsia="ru-RU"/>
        </w:rPr>
        <w:br/>
      </w:r>
      <w:proofErr w:type="gramStart"/>
      <w:r w:rsidRPr="00140CB2">
        <w:rPr>
          <w:rFonts w:ascii="Arial" w:eastAsia="Times New Roman" w:hAnsi="Arial" w:cs="Arial"/>
          <w:color w:val="2D2D2D"/>
          <w:spacing w:val="2"/>
          <w:lang w:eastAsia="ru-RU"/>
        </w:rPr>
        <w:lastRenderedPageBreak/>
        <w:t>регистрационный</w:t>
      </w:r>
      <w:proofErr w:type="gramEnd"/>
      <w:r w:rsidRPr="00140CB2">
        <w:rPr>
          <w:rFonts w:ascii="Arial" w:eastAsia="Times New Roman" w:hAnsi="Arial" w:cs="Arial"/>
          <w:color w:val="2D2D2D"/>
          <w:spacing w:val="2"/>
          <w:lang w:eastAsia="ru-RU"/>
        </w:rPr>
        <w:t xml:space="preserve"> N 61317</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1"/>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Методика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УТВЕРЖДЕНА</w:t>
      </w:r>
      <w:r w:rsidRPr="00140CB2">
        <w:rPr>
          <w:rFonts w:ascii="Arial" w:eastAsia="Times New Roman" w:hAnsi="Arial" w:cs="Arial"/>
          <w:color w:val="2D2D2D"/>
          <w:spacing w:val="2"/>
          <w:lang w:eastAsia="ru-RU"/>
        </w:rPr>
        <w:br/>
        <w:t>приказом Министерства строительства</w:t>
      </w:r>
      <w:r w:rsidRPr="00140CB2">
        <w:rPr>
          <w:rFonts w:ascii="Arial" w:eastAsia="Times New Roman" w:hAnsi="Arial" w:cs="Arial"/>
          <w:color w:val="2D2D2D"/>
          <w:spacing w:val="2"/>
          <w:lang w:eastAsia="ru-RU"/>
        </w:rPr>
        <w:br/>
        <w:t>и жилищно-коммунального хозяйства</w:t>
      </w:r>
      <w:r w:rsidRPr="00140CB2">
        <w:rPr>
          <w:rFonts w:ascii="Arial" w:eastAsia="Times New Roman" w:hAnsi="Arial" w:cs="Arial"/>
          <w:color w:val="2D2D2D"/>
          <w:spacing w:val="2"/>
          <w:lang w:eastAsia="ru-RU"/>
        </w:rPr>
        <w:br/>
        <w:t>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I. Общие положения</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1. </w:t>
      </w:r>
      <w:proofErr w:type="gramStart"/>
      <w:r w:rsidRPr="00140CB2">
        <w:rPr>
          <w:rFonts w:ascii="Arial" w:eastAsia="Times New Roman" w:hAnsi="Arial" w:cs="Arial"/>
          <w:color w:val="2D2D2D"/>
          <w:spacing w:val="2"/>
          <w:lang w:eastAsia="ru-RU"/>
        </w:rPr>
        <w:t>Методика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(далее - Методика), предназначена для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и финансируемых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w:t>
      </w:r>
      <w:proofErr w:type="gramEnd"/>
      <w:r w:rsidRPr="00140CB2">
        <w:rPr>
          <w:rFonts w:ascii="Arial" w:eastAsia="Times New Roman" w:hAnsi="Arial" w:cs="Arial"/>
          <w:color w:val="2D2D2D"/>
          <w:spacing w:val="2"/>
          <w:lang w:eastAsia="ru-RU"/>
        </w:rPr>
        <w:t xml:space="preserve"> уставных (складочных) </w:t>
      </w:r>
      <w:proofErr w:type="gramStart"/>
      <w:r w:rsidRPr="00140CB2">
        <w:rPr>
          <w:rFonts w:ascii="Arial" w:eastAsia="Times New Roman" w:hAnsi="Arial" w:cs="Arial"/>
          <w:color w:val="2D2D2D"/>
          <w:spacing w:val="2"/>
          <w:lang w:eastAsia="ru-RU"/>
        </w:rPr>
        <w:t>капиталах</w:t>
      </w:r>
      <w:proofErr w:type="gramEnd"/>
      <w:r w:rsidRPr="00140CB2">
        <w:rPr>
          <w:rFonts w:ascii="Arial" w:eastAsia="Times New Roman" w:hAnsi="Arial" w:cs="Arial"/>
          <w:color w:val="2D2D2D"/>
          <w:spacing w:val="2"/>
          <w:lang w:eastAsia="ru-RU"/>
        </w:rPr>
        <w:t xml:space="preserve"> которых Российской Федерации, субъектов Российской Федерации, муниципальных образований составляет более 50 процентов, при подготовке проектной и (или) иной технической документации, и в иных случаях, если это предусмотрено федеральным законом или договором (далее - сметная стоимость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2. </w:t>
      </w:r>
      <w:proofErr w:type="gramStart"/>
      <w:r w:rsidRPr="00140CB2">
        <w:rPr>
          <w:rFonts w:ascii="Arial" w:eastAsia="Times New Roman" w:hAnsi="Arial" w:cs="Arial"/>
          <w:color w:val="2D2D2D"/>
          <w:spacing w:val="2"/>
          <w:lang w:eastAsia="ru-RU"/>
        </w:rPr>
        <w:t>По решению заказчика отдельные положения Методики применяются при определении сметной стоимости капитального ремонта объектов капитального строительства, расположенных за пределами территории Российской Федерации и финансируемых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w:t>
      </w:r>
      <w:proofErr w:type="gramEnd"/>
      <w:r w:rsidRPr="00140CB2">
        <w:rPr>
          <w:rFonts w:ascii="Arial" w:eastAsia="Times New Roman" w:hAnsi="Arial" w:cs="Arial"/>
          <w:color w:val="2D2D2D"/>
          <w:spacing w:val="2"/>
          <w:lang w:eastAsia="ru-RU"/>
        </w:rPr>
        <w:t xml:space="preserve"> 50 процентов.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3. </w:t>
      </w:r>
      <w:proofErr w:type="gramStart"/>
      <w:r w:rsidRPr="00140CB2">
        <w:rPr>
          <w:rFonts w:ascii="Arial" w:eastAsia="Times New Roman" w:hAnsi="Arial" w:cs="Arial"/>
          <w:color w:val="2D2D2D"/>
          <w:spacing w:val="2"/>
          <w:lang w:eastAsia="ru-RU"/>
        </w:rPr>
        <w:t>Сметная стоимость строительства определяется при подготовке сметной документации на строительство или реконструкцию объектов капитального строительства в составе проектной документации, разрабатываемой в соответствии с </w:t>
      </w:r>
      <w:hyperlink r:id="rId9" w:history="1">
        <w:r w:rsidRPr="00140CB2">
          <w:rPr>
            <w:rFonts w:ascii="Arial" w:eastAsia="Times New Roman" w:hAnsi="Arial" w:cs="Arial"/>
            <w:color w:val="00466E"/>
            <w:spacing w:val="2"/>
            <w:u w:val="single"/>
            <w:lang w:eastAsia="ru-RU"/>
          </w:rPr>
          <w:t xml:space="preserve">Положением о составе разделов проектной документации и требованиях к их </w:t>
        </w:r>
        <w:r w:rsidRPr="00140CB2">
          <w:rPr>
            <w:rFonts w:ascii="Arial" w:eastAsia="Times New Roman" w:hAnsi="Arial" w:cs="Arial"/>
            <w:color w:val="00466E"/>
            <w:spacing w:val="2"/>
            <w:u w:val="single"/>
            <w:lang w:eastAsia="ru-RU"/>
          </w:rPr>
          <w:lastRenderedPageBreak/>
          <w:t>содержанию</w:t>
        </w:r>
      </w:hyperlink>
      <w:r w:rsidRPr="00140CB2">
        <w:rPr>
          <w:rFonts w:ascii="Arial" w:eastAsia="Times New Roman" w:hAnsi="Arial" w:cs="Arial"/>
          <w:color w:val="2D2D2D"/>
          <w:spacing w:val="2"/>
          <w:lang w:eastAsia="ru-RU"/>
        </w:rPr>
        <w:t>, утвержденным </w:t>
      </w:r>
      <w:hyperlink r:id="rId10" w:history="1">
        <w:r w:rsidRPr="00140CB2">
          <w:rPr>
            <w:rFonts w:ascii="Arial" w:eastAsia="Times New Roman" w:hAnsi="Arial" w:cs="Arial"/>
            <w:color w:val="00466E"/>
            <w:spacing w:val="2"/>
            <w:u w:val="single"/>
            <w:lang w:eastAsia="ru-RU"/>
          </w:rPr>
          <w:t>постановлением Правительства Российской Федерации от 16 февраля 2008 г. N 87</w:t>
        </w:r>
      </w:hyperlink>
      <w:r w:rsidRPr="00140CB2">
        <w:rPr>
          <w:rFonts w:ascii="Arial" w:eastAsia="Times New Roman" w:hAnsi="Arial" w:cs="Arial"/>
          <w:color w:val="2D2D2D"/>
          <w:spacing w:val="2"/>
          <w:lang w:eastAsia="ru-RU"/>
        </w:rPr>
        <w:t> (Собрание законодательства Российской Федерации, 2008, N 8, ст.744;</w:t>
      </w:r>
      <w:proofErr w:type="gramEnd"/>
      <w:r w:rsidRPr="00140CB2">
        <w:rPr>
          <w:rFonts w:ascii="Arial" w:eastAsia="Times New Roman" w:hAnsi="Arial" w:cs="Arial"/>
          <w:color w:val="2D2D2D"/>
          <w:spacing w:val="2"/>
          <w:lang w:eastAsia="ru-RU"/>
        </w:rPr>
        <w:t xml:space="preserve"> </w:t>
      </w:r>
      <w:proofErr w:type="gramStart"/>
      <w:r w:rsidRPr="00140CB2">
        <w:rPr>
          <w:rFonts w:ascii="Arial" w:eastAsia="Times New Roman" w:hAnsi="Arial" w:cs="Arial"/>
          <w:color w:val="2D2D2D"/>
          <w:spacing w:val="2"/>
          <w:lang w:eastAsia="ru-RU"/>
        </w:rPr>
        <w:t>2020, N 18, ст.2916) (далее - Положение N 87), если иной состав проектной документации не установлен законодательством страны строительства, межправительственным соглашением и (или) иным документом, устанавливающим условия строительства.</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4. В сметной стоимости строительства учитываются затраты, необходимые для осуществления строительства или реконструкции, относимые на капитальные вложения.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5. Сметная стоимость строительства учитывает стоимость строительных работ, работ по монтажу оборудования (далее - стоимость строительно-монтажных работ), стоимость оборудования и прочие затраты (в том числе стоимость пусконаладочных работ).</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Стоимость строительно-монтажных работ включает сметные прямые затраты, накладные расходы и сметную прибыль.</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Сметные прямые затраты учитывают сметные цены материалов, изделий, конструкций, затрат труда работников в строительстве, эксплуатации машин и механизмов (далее - строительные ресурсы), определенные с учетом количественных показателей расхода строительных ресурсов.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 Сметная стоимость строительства определяется на основании сметной документации, в уровне цен, сложившихся ко времени составления сметной документации (далее - текущий уровень цен). Сметная документация разрабатывается с использованием:</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а) сметных нормативов, сведения о которых включены в федеральный реестр сметных нормативов, формируемый в соответствии с </w:t>
      </w:r>
      <w:hyperlink r:id="rId11" w:history="1">
        <w:r w:rsidRPr="00140CB2">
          <w:rPr>
            <w:rFonts w:ascii="Arial" w:eastAsia="Times New Roman" w:hAnsi="Arial" w:cs="Arial"/>
            <w:color w:val="00466E"/>
            <w:spacing w:val="2"/>
            <w:u w:val="single"/>
            <w:lang w:eastAsia="ru-RU"/>
          </w:rPr>
          <w:t>Порядком формирования и ведения федерального реестра сметных нормативов</w:t>
        </w:r>
      </w:hyperlink>
      <w:r w:rsidRPr="00140CB2">
        <w:rPr>
          <w:rFonts w:ascii="Arial" w:eastAsia="Times New Roman" w:hAnsi="Arial" w:cs="Arial"/>
          <w:color w:val="2D2D2D"/>
          <w:spacing w:val="2"/>
          <w:lang w:eastAsia="ru-RU"/>
        </w:rPr>
        <w:t>, утвержденным </w:t>
      </w:r>
      <w:hyperlink r:id="rId12" w:history="1">
        <w:r w:rsidRPr="00140CB2">
          <w:rPr>
            <w:rFonts w:ascii="Arial" w:eastAsia="Times New Roman" w:hAnsi="Arial" w:cs="Arial"/>
            <w:color w:val="00466E"/>
            <w:spacing w:val="2"/>
            <w:u w:val="single"/>
            <w:lang w:eastAsia="ru-RU"/>
          </w:rPr>
          <w:t>приказом Министерства строительства и жилищно-коммунального хозяйства Российской Федерации от 24 октября 2017 г. N 1470/</w:t>
        </w:r>
        <w:proofErr w:type="spellStart"/>
        <w:proofErr w:type="gramStart"/>
        <w:r w:rsidRPr="00140CB2">
          <w:rPr>
            <w:rFonts w:ascii="Arial" w:eastAsia="Times New Roman" w:hAnsi="Arial" w:cs="Arial"/>
            <w:color w:val="00466E"/>
            <w:spacing w:val="2"/>
            <w:u w:val="single"/>
            <w:lang w:eastAsia="ru-RU"/>
          </w:rPr>
          <w:t>пр</w:t>
        </w:r>
        <w:proofErr w:type="spellEnd"/>
        <w:proofErr w:type="gramEnd"/>
      </w:hyperlink>
      <w:r w:rsidRPr="00140CB2">
        <w:rPr>
          <w:rFonts w:ascii="Arial" w:eastAsia="Times New Roman" w:hAnsi="Arial" w:cs="Arial"/>
          <w:color w:val="2D2D2D"/>
          <w:spacing w:val="2"/>
          <w:lang w:eastAsia="ru-RU"/>
        </w:rPr>
        <w:t> (зарегистрирован Министерством юстиции Российской Федерации 14 мая 2018 г., регистрационный N 51079) (далее соответственно - российские сметные нормативы, ФРСН);</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proofErr w:type="gramStart"/>
      <w:r w:rsidRPr="00140CB2">
        <w:rPr>
          <w:rFonts w:ascii="Arial" w:eastAsia="Times New Roman" w:hAnsi="Arial" w:cs="Arial"/>
          <w:color w:val="2D2D2D"/>
          <w:spacing w:val="2"/>
          <w:lang w:eastAsia="ru-RU"/>
        </w:rPr>
        <w:t xml:space="preserve">б) нормативов и показателей, применяемых при определении стоимости строительства или реконструкции объекта капитального строительства на территории страны строительства, третьих стран и (или) сообществах стран, размещенных (опубликованных) в открытых источниках и (или) доступных для ознакомления (приобретения), предоставляемых на безвозмездной и (или) платной основе, источники информации о которых согласованы заказчиком (далее - иностранные сметные </w:t>
      </w:r>
      <w:r w:rsidRPr="00140CB2">
        <w:rPr>
          <w:rFonts w:ascii="Arial" w:eastAsia="Times New Roman" w:hAnsi="Arial" w:cs="Arial"/>
          <w:color w:val="2D2D2D"/>
          <w:spacing w:val="2"/>
          <w:lang w:eastAsia="ru-RU"/>
        </w:rPr>
        <w:lastRenderedPageBreak/>
        <w:t>нормативы и показатели);</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proofErr w:type="gramStart"/>
      <w:r w:rsidRPr="00140CB2">
        <w:rPr>
          <w:rFonts w:ascii="Arial" w:eastAsia="Times New Roman" w:hAnsi="Arial" w:cs="Arial"/>
          <w:color w:val="2D2D2D"/>
          <w:spacing w:val="2"/>
          <w:lang w:eastAsia="ru-RU"/>
        </w:rPr>
        <w:t>в) информации о сметных ценах строительных ресурсов и оборудования, а также иных ценовых показателях, в том числе работ, услуг (российских, в стране строительства, в третьих странах), информации о размере и (или) стоимости отдельных видов прочих затрат (российских, в стране строительства), не относящихся к сметной стоимости строительно-монтажных работ, но учитываемых в сметной стоимости строительства.</w:t>
      </w:r>
      <w:proofErr w:type="gramEnd"/>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При отсутствии российских сметных нормативов, иностранных нормативов и показателей допускается определение сметной стоимости по наиболее экономичному варианту, определенному методом конъюнктурного анализа на основании сбора информации о ценах на аналогичные виды работ, услуги, строительные ресурсы и оборудование, в том числе с учетом исходных данных, представленных или согласованных заказчиком (далее - конъюнктурный анализ). Информация о ценах на аналогичные работы, услуги и строительные </w:t>
      </w:r>
      <w:proofErr w:type="gramStart"/>
      <w:r w:rsidRPr="00140CB2">
        <w:rPr>
          <w:rFonts w:ascii="Arial" w:eastAsia="Times New Roman" w:hAnsi="Arial" w:cs="Arial"/>
          <w:color w:val="2D2D2D"/>
          <w:spacing w:val="2"/>
          <w:lang w:eastAsia="ru-RU"/>
        </w:rPr>
        <w:t>ресурсы</w:t>
      </w:r>
      <w:proofErr w:type="gramEnd"/>
      <w:r w:rsidRPr="00140CB2">
        <w:rPr>
          <w:rFonts w:ascii="Arial" w:eastAsia="Times New Roman" w:hAnsi="Arial" w:cs="Arial"/>
          <w:color w:val="2D2D2D"/>
          <w:spacing w:val="2"/>
          <w:lang w:eastAsia="ru-RU"/>
        </w:rPr>
        <w:t xml:space="preserve"> и оборудование определяется в текущем уровне цен с учетом сопоставимости условий выполнения работ, оказания услуг, характеристик строительных ресурсов и оборудования.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7. При проведении конъюнктурного анализа используется информация не менее трех (при наличии) источников данных о ценах, в том числе поставщиков, производителей работ, услуг, строительных ресурсов и оборудования. </w:t>
      </w:r>
      <w:proofErr w:type="gramStart"/>
      <w:r w:rsidRPr="00140CB2">
        <w:rPr>
          <w:rFonts w:ascii="Arial" w:eastAsia="Times New Roman" w:hAnsi="Arial" w:cs="Arial"/>
          <w:color w:val="2D2D2D"/>
          <w:spacing w:val="2"/>
          <w:lang w:eastAsia="ru-RU"/>
        </w:rPr>
        <w:t>По работам, услугам, строительным ресурсам и оборудованию, информация по которым принимается на основании одного источника данных, в том числе представленной единственным поставщиком, производителем, стоимость принимается на основании данных указанного источника.</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8. </w:t>
      </w:r>
      <w:proofErr w:type="gramStart"/>
      <w:r w:rsidRPr="00140CB2">
        <w:rPr>
          <w:rFonts w:ascii="Arial" w:eastAsia="Times New Roman" w:hAnsi="Arial" w:cs="Arial"/>
          <w:color w:val="2D2D2D"/>
          <w:spacing w:val="2"/>
          <w:lang w:eastAsia="ru-RU"/>
        </w:rPr>
        <w:t>В качестве источников данных для проведения конъюнктурного анализа используются общедоступная информация о ценах работ, услуг, строительных ресурсов и оборудования или полученная по запросу заказчика у подрядчиков, поставщиков, производителей, выполняющих аналогичные работы, оказывающих аналогичные услуги, осуществляющих производство, поставку аналогичных строительных ресурсов и оборудования, а также информация, полученная в результате размещения в открытых источниках запросов цен работ, услуг, строительных ресурсов и оборудования</w:t>
      </w:r>
      <w:proofErr w:type="gramEnd"/>
      <w:r w:rsidRPr="00140CB2">
        <w:rPr>
          <w:rFonts w:ascii="Arial" w:eastAsia="Times New Roman" w:hAnsi="Arial" w:cs="Arial"/>
          <w:color w:val="2D2D2D"/>
          <w:spacing w:val="2"/>
          <w:lang w:eastAsia="ru-RU"/>
        </w:rPr>
        <w:t>.</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9. </w:t>
      </w:r>
      <w:proofErr w:type="gramStart"/>
      <w:r w:rsidRPr="00140CB2">
        <w:rPr>
          <w:rFonts w:ascii="Arial" w:eastAsia="Times New Roman" w:hAnsi="Arial" w:cs="Arial"/>
          <w:color w:val="2D2D2D"/>
          <w:spacing w:val="2"/>
          <w:lang w:eastAsia="ru-RU"/>
        </w:rPr>
        <w:t>При проведении конъюнктурного анализа используются данные, заверенные подписями уполномоченных лиц подрядчиков, поставщиков, производителей или подписанные заказчиком, с указанием дат и (или) сроков действия ценовых предложений, полученных из следующих источников: коммерческие предложения, прайс-листы и другие документы, содержащие информацию о стоимости, в том числе размещенные в информационно-телекоммуникационной сети "Интернет" на официальных сайтах производителей, поставщиков или полученные по запросу (официальное письмо, электронная почта</w:t>
      </w:r>
      <w:proofErr w:type="gramEnd"/>
      <w:r w:rsidRPr="00140CB2">
        <w:rPr>
          <w:rFonts w:ascii="Arial" w:eastAsia="Times New Roman" w:hAnsi="Arial" w:cs="Arial"/>
          <w:color w:val="2D2D2D"/>
          <w:spacing w:val="2"/>
          <w:lang w:eastAsia="ru-RU"/>
        </w:rPr>
        <w:t xml:space="preserve">, факс), данные электронных торговых площадок и котировок товарно-сырьевых бирж, результаты конкурсов, аукционов и </w:t>
      </w:r>
      <w:r w:rsidRPr="00140CB2">
        <w:rPr>
          <w:rFonts w:ascii="Arial" w:eastAsia="Times New Roman" w:hAnsi="Arial" w:cs="Arial"/>
          <w:color w:val="2D2D2D"/>
          <w:spacing w:val="2"/>
          <w:lang w:eastAsia="ru-RU"/>
        </w:rPr>
        <w:lastRenderedPageBreak/>
        <w:t>данные, указанные в договорах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(контрактами), а также данные государственной статистической отчетности.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10. Рекомендуемый образец оформления результатов конъюнктурного анализа приведен в Приложении N 1 к Методике.</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II. Состав сметной документации и требования к ее оформлению</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11. Для определения сметной стоимости строительства разрабатывается сметная документация и пояснительная записка к сметной документации в соответствии с </w:t>
      </w:r>
      <w:hyperlink r:id="rId13" w:history="1">
        <w:r w:rsidRPr="00140CB2">
          <w:rPr>
            <w:rFonts w:ascii="Arial" w:eastAsia="Times New Roman" w:hAnsi="Arial" w:cs="Arial"/>
            <w:color w:val="00466E"/>
            <w:spacing w:val="2"/>
            <w:u w:val="single"/>
            <w:lang w:eastAsia="ru-RU"/>
          </w:rPr>
          <w:t>Положением N 87</w:t>
        </w:r>
      </w:hyperlink>
      <w:r w:rsidRPr="00140CB2">
        <w:rPr>
          <w:rFonts w:ascii="Arial" w:eastAsia="Times New Roman" w:hAnsi="Arial" w:cs="Arial"/>
          <w:color w:val="2D2D2D"/>
          <w:spacing w:val="2"/>
          <w:lang w:eastAsia="ru-RU"/>
        </w:rPr>
        <w:t>, если иной состав сметной документации не установлен законодательством страны строительства, межправительственным соглашением и (или) иным документом, устанавливающим условия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12. В составе сметной документации разрабатываются следующие сметные расчеты:</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а) сводка затрат (при необходимости);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б) сводный сметный расчет стоимости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в) объектные сметные расчеты (сметы);</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г) локальные сметные расчеты (сметы);</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proofErr w:type="spellStart"/>
      <w:r w:rsidRPr="00140CB2">
        <w:rPr>
          <w:rFonts w:ascii="Arial" w:eastAsia="Times New Roman" w:hAnsi="Arial" w:cs="Arial"/>
          <w:color w:val="2D2D2D"/>
          <w:spacing w:val="2"/>
          <w:lang w:eastAsia="ru-RU"/>
        </w:rPr>
        <w:t>д</w:t>
      </w:r>
      <w:proofErr w:type="spellEnd"/>
      <w:r w:rsidRPr="00140CB2">
        <w:rPr>
          <w:rFonts w:ascii="Arial" w:eastAsia="Times New Roman" w:hAnsi="Arial" w:cs="Arial"/>
          <w:color w:val="2D2D2D"/>
          <w:spacing w:val="2"/>
          <w:lang w:eastAsia="ru-RU"/>
        </w:rPr>
        <w:t>) сметные расчеты на отдельные виды затрат.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13. Сметные расчеты разрабатываются в текущем уровне цен.</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14. К сметной документации прилагаются и являются ее неотъемлемой частью:</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а) разделительная ведомость объемов работ;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б) сводная ресурсная ведомость;</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в) обосновывающие документы.</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15. </w:t>
      </w:r>
      <w:proofErr w:type="gramStart"/>
      <w:r w:rsidRPr="00140CB2">
        <w:rPr>
          <w:rFonts w:ascii="Arial" w:eastAsia="Times New Roman" w:hAnsi="Arial" w:cs="Arial"/>
          <w:color w:val="2D2D2D"/>
          <w:spacing w:val="2"/>
          <w:lang w:eastAsia="ru-RU"/>
        </w:rPr>
        <w:t xml:space="preserve">В разделительной ведомости объемов работ указывается распределение предполагаемых к выполнению видов и объемов работ между привлекаемыми для выполнения работ по строительству или реконструкции юридическими лицами, </w:t>
      </w:r>
      <w:r w:rsidRPr="00140CB2">
        <w:rPr>
          <w:rFonts w:ascii="Arial" w:eastAsia="Times New Roman" w:hAnsi="Arial" w:cs="Arial"/>
          <w:color w:val="2D2D2D"/>
          <w:spacing w:val="2"/>
          <w:lang w:eastAsia="ru-RU"/>
        </w:rPr>
        <w:lastRenderedPageBreak/>
        <w:t>зарегистрированными на территории Российской Федерации (далее - российский подрядчик) и зарегистрированными на территории страны строительства и (или) третьих стран (далее - иностранный подрядчик), на основании данных межправительственных соглашений и иных документов.</w:t>
      </w:r>
      <w:proofErr w:type="gramEnd"/>
      <w:r w:rsidRPr="00140CB2">
        <w:rPr>
          <w:rFonts w:ascii="Arial" w:eastAsia="Times New Roman" w:hAnsi="Arial" w:cs="Arial"/>
          <w:color w:val="2D2D2D"/>
          <w:spacing w:val="2"/>
          <w:lang w:eastAsia="ru-RU"/>
        </w:rPr>
        <w:t xml:space="preserve"> Рекомендуемый образец оформления разделительной ведомости объемов работ приведен в Приложении N 6 к Методике.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16. В сводной ресурсной ведомости указываются перечень и объемы строительных ресурсов и оборудования. Сводная ресурсная ведомость разрабатывается на основании локальных сметных расчетов (смет) по объекту капитального строительства с указанием объемов строительных ресурсов и оборудования, поставляемых из Российской Федерации, страны строительства и третьих стран. Рекомендуемый образец оформления ресурсной ведомости приведен в Приложении N 7 к Методике.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17. Каждому сметному расчету присваивается шифр, содержащий буквенное обозначение и номер.</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Буквенное обозначение отражает вид сметного расчета (сметы):</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roofErr w:type="gramStart"/>
      <w:r w:rsidRPr="00140CB2">
        <w:rPr>
          <w:rFonts w:ascii="Arial" w:eastAsia="Times New Roman" w:hAnsi="Arial" w:cs="Arial"/>
          <w:color w:val="2D2D2D"/>
          <w:spacing w:val="2"/>
          <w:lang w:eastAsia="ru-RU"/>
        </w:rPr>
        <w:t>СР</w:t>
      </w:r>
      <w:proofErr w:type="gramEnd"/>
      <w:r w:rsidRPr="00140CB2">
        <w:rPr>
          <w:rFonts w:ascii="Arial" w:eastAsia="Times New Roman" w:hAnsi="Arial" w:cs="Arial"/>
          <w:color w:val="2D2D2D"/>
          <w:spacing w:val="2"/>
          <w:lang w:eastAsia="ru-RU"/>
        </w:rPr>
        <w:t xml:space="preserve"> - сметный расчет на отдельные виды затрат;</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ЛСР (ЛС) - локальный сметный расчет (смета);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ОСР (ОС) - объектный сметный расчет (смета);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ССРСС - сводный сметный расчет стоимости строительства.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Сквозная нумерация сметных расчетов на отдельные виды затрат производится целыми числами в порядке их включения в сметную документацию. Например, СР-1.</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Номер локального сметного расчета (сметы) содержит три группы цифр: первые две группы цифр соответствуют номеру объектного сметного расчета (сметы), третья группа цифр - порядковому номеру локального сметного расчета (сметы) в объектном сметном расчете (смете). Например, ЛС-02-01-01.</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Номер объектного сметного расчета (сметы) содержит две группы цифр: первые две цифры соответствуют номеру главы сводного сметного расчета, вторые две цифры - порядковому номеру строки в главе сводного сметного расчета стоимости строительства. Например, ОС-02-01.</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Сводный сметный расчет стоимости строительства содержит буквенное обозначение - ССРСС. В случае, когда подготовка проектной документации по инициативе заказчика осуществляется применительно к отдельным этапам строительства, сводному сметному </w:t>
      </w:r>
      <w:r w:rsidRPr="00140CB2">
        <w:rPr>
          <w:rFonts w:ascii="Arial" w:eastAsia="Times New Roman" w:hAnsi="Arial" w:cs="Arial"/>
          <w:color w:val="2D2D2D"/>
          <w:spacing w:val="2"/>
          <w:lang w:eastAsia="ru-RU"/>
        </w:rPr>
        <w:lastRenderedPageBreak/>
        <w:t>расчету стоимости строительства присваивается также номер этапа строительства.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Сводке затрат не присваивается буквенное обозначение и порядковый номер.</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Нумерация сметных расчетов может быть дополнена группой цифр, соответствующих номеру этапа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18. Сметные расчеты разрабатываются на основании проектной документации, включающей ведомости объемов работ с указанием наименований работ, их единиц измерения и количества, расчета объемов работ и расхода материальных ресурсов, разработанные российской или иностранной организацией, осуществляющей подготовку проектной документации, разделительной ведомости объемов работ, прочих исходных данных, необходимых для определения сметной стоимости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19. Локальные сметные расчеты (сметы) разрабатываются на конструктивные решения и (или) комплексы и (или) виды работ в соответствии с технологической последовательностью выполнения работ и с учетом условий их выполнения, а также на основании данных о распределении предполагаемых к выполнению видов и объемов работ между российскими и иностранными подрядчиками.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20. Сметные расчеты на отдельные виды затрат разрабатываются для определения сметной стоимости затрат, не учтенных сметными нормативами, включаемых в сметные расчеты и учитываемых при формировании сметной стоимости строительных ресурсов и оборудования, прочих затрат. К ним относятся: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а) затраты на перевозку строительных ресурсов и оборудования;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б) затраты на транспортировку машин и механизмов;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в) затраты, связанные с командированием рабочих, выполняющих работы по строительству;</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г) затраты на осуществление контроля иностранными лицензированными специалистами за соответствием работ по строительству или реконструкции объекта капитального строительства градостроительным требованиям и нормативам страны строительства и подготовки пакета документов для получения разрешения на строительство, эксплуатацию (при необходимости);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proofErr w:type="spellStart"/>
      <w:r w:rsidRPr="00140CB2">
        <w:rPr>
          <w:rFonts w:ascii="Arial" w:eastAsia="Times New Roman" w:hAnsi="Arial" w:cs="Arial"/>
          <w:color w:val="2D2D2D"/>
          <w:spacing w:val="2"/>
          <w:lang w:eastAsia="ru-RU"/>
        </w:rPr>
        <w:t>д</w:t>
      </w:r>
      <w:proofErr w:type="spellEnd"/>
      <w:r w:rsidRPr="00140CB2">
        <w:rPr>
          <w:rFonts w:ascii="Arial" w:eastAsia="Times New Roman" w:hAnsi="Arial" w:cs="Arial"/>
          <w:color w:val="2D2D2D"/>
          <w:spacing w:val="2"/>
          <w:lang w:eastAsia="ru-RU"/>
        </w:rPr>
        <w:t xml:space="preserve">) затраты на специальную проверку оборудования и </w:t>
      </w:r>
      <w:proofErr w:type="gramStart"/>
      <w:r w:rsidRPr="00140CB2">
        <w:rPr>
          <w:rFonts w:ascii="Arial" w:eastAsia="Times New Roman" w:hAnsi="Arial" w:cs="Arial"/>
          <w:color w:val="2D2D2D"/>
          <w:spacing w:val="2"/>
          <w:lang w:eastAsia="ru-RU"/>
        </w:rPr>
        <w:t>комплектующих</w:t>
      </w:r>
      <w:proofErr w:type="gramEnd"/>
      <w:r w:rsidRPr="00140CB2">
        <w:rPr>
          <w:rFonts w:ascii="Arial" w:eastAsia="Times New Roman" w:hAnsi="Arial" w:cs="Arial"/>
          <w:color w:val="2D2D2D"/>
          <w:spacing w:val="2"/>
          <w:lang w:eastAsia="ru-RU"/>
        </w:rPr>
        <w:t>, поставляемых на объект капитального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lastRenderedPageBreak/>
        <w:t>е) другие необходимые для осуществления строительства или реконструкции затраты, в том числе затраты, приведенные в Приложении N 1 к Методике.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21. Объектные сметные расчеты (сметы) разрабатываются на отдельные объекты капитального строительства и включают итоговые стоимостные показатели локальных сметных расчетов (смет).</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Объектные сметные расчеты (сметы) составляются с выделением по каждой строке сметной стоимости работ, выполняемых российскими и иностранными подрядчиками.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22. Сводный сметный расчет стоимости строительства разрабатывается на основании итоговых стоимостных показателей объектных и локальных сметных расчетов (смет), а также сметных расчетов на отдельные виды затрат в целом на объект (объекты) капитального строительства, строительство или реконструкция которого осуществляется на основании единой проектной документации, или на отдельный этап строительства.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Сводный сметный расчет стоимости строительства составляется с выделением по каждому виду затрат и объекту капитального строительства сметной стоимости работ (услуг), выполняемых российскими и иностранными подрядчиками.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23. Сводка затрат разрабатывается на основании данных сводных сметных расчетов, когда проектной документацией на строительство объектов капитального строительства производственного назначения предусматривается строительство объектов капитального строительства непроизводственного назначения.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24. Сметная стоимость строительства в сметных расчетах определяется в валюте, используемой для формирования цены контракта и расчетов с подрядчиками (далее - валюта контракта). Вид валюты контракта устанавливается заказчиком.</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25. Сметная стоимость выполнения работ (оказания услуг) определённая в валютах, отличных от валюты контракта, пересчитывается в валюту контракта по курсу Центрального банка Российской Федерации, действующему на дату, определенную заказчиком.</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26. Стоимость работ (услуг), выполненных и оплаченных до разработки сметных расчетов, включается в сводный сметный расчет стоимости строительства по фактической стоимости, пересчитанной в валюту контракта по курсу Центрального банка Российской Федерации, действующему на дату оплаты таких работ (услуг).</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27. Результаты вычислений (построчные) и итоговые данные в локальных сметных расчетах (сметах) и сметных расчетах на отдельные виды затрат приводятся с округлением до целых единиц, в объектных сметных расчетах (сметах), сводном </w:t>
      </w:r>
      <w:r w:rsidRPr="00140CB2">
        <w:rPr>
          <w:rFonts w:ascii="Arial" w:eastAsia="Times New Roman" w:hAnsi="Arial" w:cs="Arial"/>
          <w:color w:val="2D2D2D"/>
          <w:spacing w:val="2"/>
          <w:lang w:eastAsia="ru-RU"/>
        </w:rPr>
        <w:lastRenderedPageBreak/>
        <w:t>сметном расчете стоимости строительства и сводке затрат показываются в тысячах с округлением до двух знаков после запятой.</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III. Порядок составления локальных сметных расчетов (смет)</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28. Рекомендуемый образец оформления локальных сметных расчетов (смет) приведен в Приложении N 2 к Методике.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29. Для учета конструктивных особенностей объекта капитального строительства и технологических процессов в локальных сметных расчетах (сметах) формируются разделы.</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30. </w:t>
      </w:r>
      <w:proofErr w:type="gramStart"/>
      <w:r w:rsidRPr="00140CB2">
        <w:rPr>
          <w:rFonts w:ascii="Arial" w:eastAsia="Times New Roman" w:hAnsi="Arial" w:cs="Arial"/>
          <w:color w:val="2D2D2D"/>
          <w:spacing w:val="2"/>
          <w:lang w:eastAsia="ru-RU"/>
        </w:rPr>
        <w:t>Определение сметной стоимости работ в локальных сметных расчетах (сметах) производится в текущем уровне цен ресурсным методом в соответствии с положениями сметных нормативов, сведения о которых включены в ФРСН, на основании необходимой для реализации проектного решения потребности в строительных ресурсах, выраженной в натуральных показателях, и данных о сметной стоимости строительных ресурсов и оборудования.</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31. В качестве исходных данных для определения сметных прямых затрат в локальных сметных расчетах (сметах) выделяют следующие показатели строительных ресурсов и оборудования: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а) затраты труда рабочих, с указанием среднего разряда работы или квалификационного состава рабочих, звена пусконаладочного персонала, выраженные в человеко-часах (далее - </w:t>
      </w:r>
      <w:proofErr w:type="spellStart"/>
      <w:r w:rsidRPr="00140CB2">
        <w:rPr>
          <w:rFonts w:ascii="Arial" w:eastAsia="Times New Roman" w:hAnsi="Arial" w:cs="Arial"/>
          <w:color w:val="2D2D2D"/>
          <w:spacing w:val="2"/>
          <w:lang w:eastAsia="ru-RU"/>
        </w:rPr>
        <w:t>чел</w:t>
      </w:r>
      <w:proofErr w:type="gramStart"/>
      <w:r w:rsidRPr="00140CB2">
        <w:rPr>
          <w:rFonts w:ascii="Arial" w:eastAsia="Times New Roman" w:hAnsi="Arial" w:cs="Arial"/>
          <w:color w:val="2D2D2D"/>
          <w:spacing w:val="2"/>
          <w:lang w:eastAsia="ru-RU"/>
        </w:rPr>
        <w:t>.-</w:t>
      </w:r>
      <w:proofErr w:type="gramEnd"/>
      <w:r w:rsidRPr="00140CB2">
        <w:rPr>
          <w:rFonts w:ascii="Arial" w:eastAsia="Times New Roman" w:hAnsi="Arial" w:cs="Arial"/>
          <w:color w:val="2D2D2D"/>
          <w:spacing w:val="2"/>
          <w:lang w:eastAsia="ru-RU"/>
        </w:rPr>
        <w:t>ч</w:t>
      </w:r>
      <w:proofErr w:type="spellEnd"/>
      <w:r w:rsidRPr="00140CB2">
        <w:rPr>
          <w:rFonts w:ascii="Arial" w:eastAsia="Times New Roman" w:hAnsi="Arial" w:cs="Arial"/>
          <w:color w:val="2D2D2D"/>
          <w:spacing w:val="2"/>
          <w:lang w:eastAsia="ru-RU"/>
        </w:rPr>
        <w:t>);</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б) затраты труда машинистов, выраженные в </w:t>
      </w:r>
      <w:proofErr w:type="spellStart"/>
      <w:r w:rsidRPr="00140CB2">
        <w:rPr>
          <w:rFonts w:ascii="Arial" w:eastAsia="Times New Roman" w:hAnsi="Arial" w:cs="Arial"/>
          <w:color w:val="2D2D2D"/>
          <w:spacing w:val="2"/>
          <w:lang w:eastAsia="ru-RU"/>
        </w:rPr>
        <w:t>чел</w:t>
      </w:r>
      <w:proofErr w:type="gramStart"/>
      <w:r w:rsidRPr="00140CB2">
        <w:rPr>
          <w:rFonts w:ascii="Arial" w:eastAsia="Times New Roman" w:hAnsi="Arial" w:cs="Arial"/>
          <w:color w:val="2D2D2D"/>
          <w:spacing w:val="2"/>
          <w:lang w:eastAsia="ru-RU"/>
        </w:rPr>
        <w:t>.-</w:t>
      </w:r>
      <w:proofErr w:type="gramEnd"/>
      <w:r w:rsidRPr="00140CB2">
        <w:rPr>
          <w:rFonts w:ascii="Arial" w:eastAsia="Times New Roman" w:hAnsi="Arial" w:cs="Arial"/>
          <w:color w:val="2D2D2D"/>
          <w:spacing w:val="2"/>
          <w:lang w:eastAsia="ru-RU"/>
        </w:rPr>
        <w:t>ч</w:t>
      </w:r>
      <w:proofErr w:type="spellEnd"/>
      <w:r w:rsidRPr="00140CB2">
        <w:rPr>
          <w:rFonts w:ascii="Arial" w:eastAsia="Times New Roman" w:hAnsi="Arial" w:cs="Arial"/>
          <w:color w:val="2D2D2D"/>
          <w:spacing w:val="2"/>
          <w:lang w:eastAsia="ru-RU"/>
        </w:rPr>
        <w:t>;</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в) потребность в машинах и механизмах, выраженные в машино-часах (далее - </w:t>
      </w:r>
      <w:proofErr w:type="spellStart"/>
      <w:r w:rsidRPr="00140CB2">
        <w:rPr>
          <w:rFonts w:ascii="Arial" w:eastAsia="Times New Roman" w:hAnsi="Arial" w:cs="Arial"/>
          <w:color w:val="2D2D2D"/>
          <w:spacing w:val="2"/>
          <w:lang w:eastAsia="ru-RU"/>
        </w:rPr>
        <w:t>маш</w:t>
      </w:r>
      <w:proofErr w:type="gramStart"/>
      <w:r w:rsidRPr="00140CB2">
        <w:rPr>
          <w:rFonts w:ascii="Arial" w:eastAsia="Times New Roman" w:hAnsi="Arial" w:cs="Arial"/>
          <w:color w:val="2D2D2D"/>
          <w:spacing w:val="2"/>
          <w:lang w:eastAsia="ru-RU"/>
        </w:rPr>
        <w:t>.-</w:t>
      </w:r>
      <w:proofErr w:type="gramEnd"/>
      <w:r w:rsidRPr="00140CB2">
        <w:rPr>
          <w:rFonts w:ascii="Arial" w:eastAsia="Times New Roman" w:hAnsi="Arial" w:cs="Arial"/>
          <w:color w:val="2D2D2D"/>
          <w:spacing w:val="2"/>
          <w:lang w:eastAsia="ru-RU"/>
        </w:rPr>
        <w:t>ч</w:t>
      </w:r>
      <w:proofErr w:type="spellEnd"/>
      <w:r w:rsidRPr="00140CB2">
        <w:rPr>
          <w:rFonts w:ascii="Arial" w:eastAsia="Times New Roman" w:hAnsi="Arial" w:cs="Arial"/>
          <w:color w:val="2D2D2D"/>
          <w:spacing w:val="2"/>
          <w:lang w:eastAsia="ru-RU"/>
        </w:rPr>
        <w:t>);</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proofErr w:type="gramStart"/>
      <w:r w:rsidRPr="00140CB2">
        <w:rPr>
          <w:rFonts w:ascii="Arial" w:eastAsia="Times New Roman" w:hAnsi="Arial" w:cs="Arial"/>
          <w:color w:val="2D2D2D"/>
          <w:spacing w:val="2"/>
          <w:lang w:eastAsia="ru-RU"/>
        </w:rPr>
        <w:t>г) потребность в материалах, изделиях и конструкциях (далее - материальные ресурсы) в натуральных единицах измерения (м, м</w:t>
      </w:r>
      <w:r w:rsidRPr="00140CB2">
        <w:rPr>
          <w:rFonts w:ascii="Arial" w:eastAsia="Times New Roman" w:hAnsi="Arial" w:cs="Arial"/>
          <w:color w:val="2D2D2D"/>
          <w:spacing w:val="2"/>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style="width:7.9pt;height:17.4pt"/>
        </w:pict>
      </w:r>
      <w:r w:rsidRPr="00140CB2">
        <w:rPr>
          <w:rFonts w:ascii="Arial" w:eastAsia="Times New Roman" w:hAnsi="Arial" w:cs="Arial"/>
          <w:color w:val="2D2D2D"/>
          <w:spacing w:val="2"/>
          <w:lang w:eastAsia="ru-RU"/>
        </w:rPr>
        <w:t>, м</w:t>
      </w:r>
      <w:r w:rsidRPr="00140CB2">
        <w:rPr>
          <w:rFonts w:ascii="Arial" w:eastAsia="Times New Roman" w:hAnsi="Arial" w:cs="Arial"/>
          <w:color w:val="2D2D2D"/>
          <w:spacing w:val="2"/>
          <w:lang w:eastAsia="ru-RU"/>
        </w:rPr>
        <w:pict>
          <v:shape id="_x0000_i1026" type="#_x0000_t75" al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style="width:7.9pt;height:17.4pt"/>
        </w:pict>
      </w:r>
      <w:r w:rsidRPr="00140CB2">
        <w:rPr>
          <w:rFonts w:ascii="Arial" w:eastAsia="Times New Roman" w:hAnsi="Arial" w:cs="Arial"/>
          <w:color w:val="2D2D2D"/>
          <w:spacing w:val="2"/>
          <w:lang w:eastAsia="ru-RU"/>
        </w:rPr>
        <w:t>, т, кг и тому подобное);</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proofErr w:type="spellStart"/>
      <w:r w:rsidRPr="00140CB2">
        <w:rPr>
          <w:rFonts w:ascii="Arial" w:eastAsia="Times New Roman" w:hAnsi="Arial" w:cs="Arial"/>
          <w:color w:val="2D2D2D"/>
          <w:spacing w:val="2"/>
          <w:lang w:eastAsia="ru-RU"/>
        </w:rPr>
        <w:t>д</w:t>
      </w:r>
      <w:proofErr w:type="spellEnd"/>
      <w:r w:rsidRPr="00140CB2">
        <w:rPr>
          <w:rFonts w:ascii="Arial" w:eastAsia="Times New Roman" w:hAnsi="Arial" w:cs="Arial"/>
          <w:color w:val="2D2D2D"/>
          <w:spacing w:val="2"/>
          <w:lang w:eastAsia="ru-RU"/>
        </w:rPr>
        <w:t>) потребность в оборудовании в натуральных единицах измерения (штука, комплект, тонна и тому подобное).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32. Для определения потребности в строительных ресурсах и оборудовании используются сметные нормы, сведения о которых включены ФРСН, а также перечень и объемы работ, предусмотренные проектной документацией.</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lastRenderedPageBreak/>
        <w:t>При отсутствии российских сметных норм на предусмотренные проектной документацией технологии выполнения работ, данные о строительных ресурсах (перечень, характеристики и расход) принимаются на основании иностранных нормативов и показателей, при их отсутствии - на основании расчета в соответствии с данными проектной документации.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IV. Порядок определения размера средств на оплату труда рабочих</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33. Сметная стоимость оплаты труда рабочих определяется на основании потребности в трудовых ресурсах и сметных цен на затраты труда.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34. Потребность в трудовых ресурсах определяется с учетом положений пункта 32 Методики и данных о затратах труда российских и иностранных рабочих, принимаемых на основании разделительной ведомости объемов работ.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35. Сметные цены на затраты труда определяются отдельно для российских и иностранных рабочих.</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36. </w:t>
      </w:r>
      <w:proofErr w:type="gramStart"/>
      <w:r w:rsidRPr="00140CB2">
        <w:rPr>
          <w:rFonts w:ascii="Arial" w:eastAsia="Times New Roman" w:hAnsi="Arial" w:cs="Arial"/>
          <w:color w:val="2D2D2D"/>
          <w:spacing w:val="2"/>
          <w:lang w:eastAsia="ru-RU"/>
        </w:rPr>
        <w:t>Сметные цены на затраты труда российских рабочих определяются в соответствии со сметными нормативами, сведения о которых включены в ФРСН, на основании данных федеральной государственной информационной системы ценообразования в строительстве (далее - ФГИС ЦС) исходя из среднемесячного размера оплаты труда рабочего первого разряда, занятого в строительной отрасли, для целей определения сметной стоимости строительства в отношении соответствующих объектов капитального строительства, установленного федеральными органами</w:t>
      </w:r>
      <w:proofErr w:type="gramEnd"/>
      <w:r w:rsidRPr="00140CB2">
        <w:rPr>
          <w:rFonts w:ascii="Arial" w:eastAsia="Times New Roman" w:hAnsi="Arial" w:cs="Arial"/>
          <w:color w:val="2D2D2D"/>
          <w:spacing w:val="2"/>
          <w:lang w:eastAsia="ru-RU"/>
        </w:rPr>
        <w:t xml:space="preserve"> исполнительной власти, органами исполнительной власти субъектов Российской Федерации, юридическими лицами, указанными в </w:t>
      </w:r>
      <w:hyperlink r:id="rId14" w:history="1">
        <w:r w:rsidRPr="00140CB2">
          <w:rPr>
            <w:rFonts w:ascii="Arial" w:eastAsia="Times New Roman" w:hAnsi="Arial" w:cs="Arial"/>
            <w:color w:val="00466E"/>
            <w:spacing w:val="2"/>
            <w:u w:val="single"/>
            <w:lang w:eastAsia="ru-RU"/>
          </w:rPr>
          <w:t>пункте 22 Правил мониторинга цен строительных ресурсов</w:t>
        </w:r>
      </w:hyperlink>
      <w:r w:rsidRPr="00140CB2">
        <w:rPr>
          <w:rFonts w:ascii="Arial" w:eastAsia="Times New Roman" w:hAnsi="Arial" w:cs="Arial"/>
          <w:color w:val="2D2D2D"/>
          <w:spacing w:val="2"/>
          <w:lang w:eastAsia="ru-RU"/>
        </w:rPr>
        <w:t>, утвержденных </w:t>
      </w:r>
      <w:hyperlink r:id="rId15" w:history="1">
        <w:r w:rsidRPr="00140CB2">
          <w:rPr>
            <w:rFonts w:ascii="Arial" w:eastAsia="Times New Roman" w:hAnsi="Arial" w:cs="Arial"/>
            <w:color w:val="00466E"/>
            <w:spacing w:val="2"/>
            <w:u w:val="single"/>
            <w:lang w:eastAsia="ru-RU"/>
          </w:rPr>
          <w:t>постановлением Правительства Российской Федерации от 23 декабря 2016 г. N 1452</w:t>
        </w:r>
      </w:hyperlink>
      <w:r w:rsidRPr="00140CB2">
        <w:rPr>
          <w:rFonts w:ascii="Arial" w:eastAsia="Times New Roman" w:hAnsi="Arial" w:cs="Arial"/>
          <w:color w:val="2D2D2D"/>
          <w:spacing w:val="2"/>
          <w:lang w:eastAsia="ru-RU"/>
        </w:rPr>
        <w:t> (Собрание законодательства Российской Федерации, 2017, N 1, ст.184; 2019, N 21, ст.2566).</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До размещения данных в ФГИС ЦС для расчета сметных цен на затраты труда принимается размер оплаты труда по Московской области.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37. При расчете </w:t>
      </w:r>
      <w:proofErr w:type="gramStart"/>
      <w:r w:rsidRPr="00140CB2">
        <w:rPr>
          <w:rFonts w:ascii="Arial" w:eastAsia="Times New Roman" w:hAnsi="Arial" w:cs="Arial"/>
          <w:color w:val="2D2D2D"/>
          <w:spacing w:val="2"/>
          <w:lang w:eastAsia="ru-RU"/>
        </w:rPr>
        <w:t>размера оплаты труда</w:t>
      </w:r>
      <w:proofErr w:type="gramEnd"/>
      <w:r w:rsidRPr="00140CB2">
        <w:rPr>
          <w:rFonts w:ascii="Arial" w:eastAsia="Times New Roman" w:hAnsi="Arial" w:cs="Arial"/>
          <w:color w:val="2D2D2D"/>
          <w:spacing w:val="2"/>
          <w:lang w:eastAsia="ru-RU"/>
        </w:rPr>
        <w:t xml:space="preserve"> российских рабочих дополнительно учитываются отдельные затраты, установленные трудовым законодательством Российской Федерации и страны строительства, к которым относятся гарантии и компенсации (доплаты и надбавки компенсационного характера), связанные с условиями пребывания в стране строительства на период строительства или реконструкции объекта </w:t>
      </w:r>
      <w:r w:rsidRPr="00140CB2">
        <w:rPr>
          <w:rFonts w:ascii="Arial" w:eastAsia="Times New Roman" w:hAnsi="Arial" w:cs="Arial"/>
          <w:color w:val="2D2D2D"/>
          <w:spacing w:val="2"/>
          <w:lang w:eastAsia="ru-RU"/>
        </w:rPr>
        <w:lastRenderedPageBreak/>
        <w:t>капитального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38. Сметные цены на затраты труда иностранных рабочих определяются в зависимости от их квалификации на основании информации, предоставляемой заказчиком. При отсутствии указанной информации сметные цены на такие затраты труда принимаются на основании расчета по статистическим данным уполномоченных государственных органов или негосударственных организаций страны строительства, а также других открытых официальных источников информации.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Сметные цены на затраты труда иностранных рабочих включают все затраты, определенные трудовым законодательством страны строительства.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В случае если сметные цены на затраты труда иностранных рабочих учитывают затраты, относимые на накладные расходы, сметную прибыль и (или) прочие затраты, то при определении сметной стоимости строительства необходимо исключить двойной учет отдельных расходов.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39. </w:t>
      </w:r>
      <w:proofErr w:type="gramStart"/>
      <w:r w:rsidRPr="00140CB2">
        <w:rPr>
          <w:rFonts w:ascii="Arial" w:eastAsia="Times New Roman" w:hAnsi="Arial" w:cs="Arial"/>
          <w:color w:val="2D2D2D"/>
          <w:spacing w:val="2"/>
          <w:lang w:eastAsia="ru-RU"/>
        </w:rPr>
        <w:t>В случае если трудовым законодательством страны строительства определен обязательный минимум оплаты труда рабочих, вне зависимости от их гражданства, и размер оплаты труда для расчета сметных цен на затраты труда, определяемый в соответствии с пунктом 36 Методики, ниже указанного минимума, то для расчета сметных цен на затраты труда принимается минимум оплаты труда рабочих, установленный трудовым законодательством страны строительства.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V. Порядок определения сметной стоимости эксплуатации машин и механизмов</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40. Сметная стоимость эксплуатации машин и механизмов определяется в соответствии с пунктом 32 Методики и сметных цен на эксплуатацию машин и механизмов.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41. Сметные цены на эксплуатацию машин и механизмов определяются на основании данных конъюнктурного анализа цены аренды (лизинга) машин и механизмов в соответствии с положениями пунктов 6-9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При отсутствии данных для проведения конъюнктурного анализа сметные цены на эксплуатацию машин и механизмов определяются расчетным способом.</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42. При наличии в проекте организации строительства (далее - </w:t>
      </w:r>
      <w:proofErr w:type="gramStart"/>
      <w:r w:rsidRPr="00140CB2">
        <w:rPr>
          <w:rFonts w:ascii="Arial" w:eastAsia="Times New Roman" w:hAnsi="Arial" w:cs="Arial"/>
          <w:color w:val="2D2D2D"/>
          <w:spacing w:val="2"/>
          <w:lang w:eastAsia="ru-RU"/>
        </w:rPr>
        <w:t>ПОС</w:t>
      </w:r>
      <w:proofErr w:type="gramEnd"/>
      <w:r w:rsidRPr="00140CB2">
        <w:rPr>
          <w:rFonts w:ascii="Arial" w:eastAsia="Times New Roman" w:hAnsi="Arial" w:cs="Arial"/>
          <w:color w:val="2D2D2D"/>
          <w:spacing w:val="2"/>
          <w:lang w:eastAsia="ru-RU"/>
        </w:rPr>
        <w:t xml:space="preserve">) указаний о конкретных производителях, поставщиках машин и механизмов сметные цены на их эксплуатацию принимаются по цене аренды, установленной таким производителем, поставщиком, либо определяются расчетным способом с использованием информации </w:t>
      </w:r>
      <w:r w:rsidRPr="00140CB2">
        <w:rPr>
          <w:rFonts w:ascii="Arial" w:eastAsia="Times New Roman" w:hAnsi="Arial" w:cs="Arial"/>
          <w:color w:val="2D2D2D"/>
          <w:spacing w:val="2"/>
          <w:lang w:eastAsia="ru-RU"/>
        </w:rPr>
        <w:lastRenderedPageBreak/>
        <w:t>о цене реализации таких машин и механизмов, указанных производителем, поставщиком.</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43. Формирование сметных цен на эксплуатацию машин и механизмов расчетным способом выполняется в соответствии со сметными нормативами, сведения о которых включены в ФРСН, с учетом положений настоящего пункта.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При расчете сметных цен на эксплуатацию машин и механизмов отпускная цена для расчета амортизации определяется как средняя арифметическая величина на основании информации о ценах реализации машин и механизмов по данным не менее двух производителей, поставщиков:</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находящихся на территории Российской Федерации - в случае ввоза машин и механизмов из Российской Федерации;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находящихся на территории страны строительства или третьих стран - в случае приобретения машин и механизмов в стране строительства или третьих странах.</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По машинам и механизмам, информацию по которым представляет единственный производитель, поставщик, отпускная цена принимается равной цене реализации таких машин и механизмов единственным производителем, поставщиком.</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Стоимость материальных ресурсов для обслуживания машин и механизмов, выраженных в натуральных измерителях, определяется в соответствии с положениями пункта 51 Методики.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44. При определении сметных цен на эксплуатацию машин и механизмов расчетным способом затраты на транспортировку машин и механизмов на объект капитального строительства и обратно включаются в локальные сметные расчеты (сметы) дополнительно с учетом цен на данные услуги, определяемых в соответствии с положениями пунктов 6-9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Сметная стоимость транспортировки машин и механизмов определяется с учетом условий строительства, в том числе количества и квалификационного состава рабочих, занятых на транспортировке, способа и расстояния транспортировки, затрат на монтаж, демонтаж, погрузку, разгрузку с учетом необходимости применения для этих целей машин и механизмов, и других обоснованных затрат.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45. Если нормативными правовыми актами страны строительства предусматриваются отдельные расходы, связанные с эксплуатацией машин и механизмов и не учтенные в сметной цене эксплуатации, то такие затраты включаются в локальные сметные расчеты (сметы) дополнительно по наиболее экономичному варианту, определенному на основании данных конъюнктурного анализа в соответствии с положениями пункта 7 </w:t>
      </w:r>
      <w:r w:rsidRPr="00140CB2">
        <w:rPr>
          <w:rFonts w:ascii="Arial" w:eastAsia="Times New Roman" w:hAnsi="Arial" w:cs="Arial"/>
          <w:color w:val="2D2D2D"/>
          <w:spacing w:val="2"/>
          <w:lang w:eastAsia="ru-RU"/>
        </w:rPr>
        <w:lastRenderedPageBreak/>
        <w:t>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В сметную стоимость эксплуатации машин и механизмов дополнительно включаются затраты на уплату пошлин, налогов, сборов и других таможенных расходов при перевозке через государственную границу, затрат на страхование в пути следования и прочих расходов, определенных законодательством Российской Федерации, страны строительства и третьих стран (при пересечении их государственной границы).</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46. В случае если проектной документацией предусмотрено применение машин и механизмов с производительностью, отличающейся от учтенной сметными нормативами, то время эксплуатации таких, а также сопутствующих машин и механизмов, и затрат труда рабочих принимается на основании проектной документации.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47. Определение сметной стоимости эксплуатации машин и механизмов на принятую единицу измерения в порядке, приведенном в пунктах 41-45 Методики, выполняется для </w:t>
      </w:r>
      <w:proofErr w:type="spellStart"/>
      <w:r w:rsidRPr="00140CB2">
        <w:rPr>
          <w:rFonts w:ascii="Arial" w:eastAsia="Times New Roman" w:hAnsi="Arial" w:cs="Arial"/>
          <w:color w:val="2D2D2D"/>
          <w:spacing w:val="2"/>
          <w:lang w:eastAsia="ru-RU"/>
        </w:rPr>
        <w:t>ценообразующих</w:t>
      </w:r>
      <w:proofErr w:type="spellEnd"/>
      <w:r w:rsidRPr="00140CB2">
        <w:rPr>
          <w:rFonts w:ascii="Arial" w:eastAsia="Times New Roman" w:hAnsi="Arial" w:cs="Arial"/>
          <w:color w:val="2D2D2D"/>
          <w:spacing w:val="2"/>
          <w:lang w:eastAsia="ru-RU"/>
        </w:rPr>
        <w:t xml:space="preserve"> машин и механизмов, преобладающих по сметной стоимости и составляющих не менее 80 процентов от общей сметной стоимости эксплуатации всех машин и механизмов.</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Отнесение машин и механизмов к </w:t>
      </w:r>
      <w:proofErr w:type="spellStart"/>
      <w:r w:rsidRPr="00140CB2">
        <w:rPr>
          <w:rFonts w:ascii="Arial" w:eastAsia="Times New Roman" w:hAnsi="Arial" w:cs="Arial"/>
          <w:color w:val="2D2D2D"/>
          <w:spacing w:val="2"/>
          <w:lang w:eastAsia="ru-RU"/>
        </w:rPr>
        <w:t>ценообразующим</w:t>
      </w:r>
      <w:proofErr w:type="spellEnd"/>
      <w:r w:rsidRPr="00140CB2">
        <w:rPr>
          <w:rFonts w:ascii="Arial" w:eastAsia="Times New Roman" w:hAnsi="Arial" w:cs="Arial"/>
          <w:color w:val="2D2D2D"/>
          <w:spacing w:val="2"/>
          <w:lang w:eastAsia="ru-RU"/>
        </w:rPr>
        <w:t xml:space="preserve"> производится при разработке сводной ресурсной ведомости в следующем порядке: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а) определяется общая сметная стоимость каждой машины и механизма ресурса исходя из времени эксплуатации и данных о текущей сметной цене машин и механизмов, рассчитанной для Московской области за отчетный период, размещаемой в ФГИС ЦС (далее - базовая сметная цена машин и механизмов);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б) производится ранжирование по общей сметной стоимости каждой машины и механизма в порядке убывания;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в) определяются </w:t>
      </w:r>
      <w:proofErr w:type="spellStart"/>
      <w:r w:rsidRPr="00140CB2">
        <w:rPr>
          <w:rFonts w:ascii="Arial" w:eastAsia="Times New Roman" w:hAnsi="Arial" w:cs="Arial"/>
          <w:color w:val="2D2D2D"/>
          <w:spacing w:val="2"/>
          <w:lang w:eastAsia="ru-RU"/>
        </w:rPr>
        <w:t>ценообразующие</w:t>
      </w:r>
      <w:proofErr w:type="spellEnd"/>
      <w:r w:rsidRPr="00140CB2">
        <w:rPr>
          <w:rFonts w:ascii="Arial" w:eastAsia="Times New Roman" w:hAnsi="Arial" w:cs="Arial"/>
          <w:color w:val="2D2D2D"/>
          <w:spacing w:val="2"/>
          <w:lang w:eastAsia="ru-RU"/>
        </w:rPr>
        <w:t xml:space="preserve"> машины и механизмы.</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Сметная стоимость эксплуатации машин и механизмов, не отнесенных к </w:t>
      </w:r>
      <w:proofErr w:type="spellStart"/>
      <w:r w:rsidRPr="00140CB2">
        <w:rPr>
          <w:rFonts w:ascii="Arial" w:eastAsia="Times New Roman" w:hAnsi="Arial" w:cs="Arial"/>
          <w:color w:val="2D2D2D"/>
          <w:spacing w:val="2"/>
          <w:lang w:eastAsia="ru-RU"/>
        </w:rPr>
        <w:t>ценообразующим</w:t>
      </w:r>
      <w:proofErr w:type="spellEnd"/>
      <w:r w:rsidRPr="00140CB2">
        <w:rPr>
          <w:rFonts w:ascii="Arial" w:eastAsia="Times New Roman" w:hAnsi="Arial" w:cs="Arial"/>
          <w:color w:val="2D2D2D"/>
          <w:spacing w:val="2"/>
          <w:lang w:eastAsia="ru-RU"/>
        </w:rPr>
        <w:t>, рассчитывается как произведение базовой сметной цены машины или механизма на коэффициент </w:t>
      </w:r>
      <w:r w:rsidRPr="00140CB2">
        <w:rPr>
          <w:rFonts w:ascii="Arial" w:eastAsia="Times New Roman" w:hAnsi="Arial" w:cs="Arial"/>
          <w:color w:val="2D2D2D"/>
          <w:spacing w:val="2"/>
          <w:lang w:eastAsia="ru-RU"/>
        </w:rPr>
        <w:pict>
          <v:shape id="_x0000_i1027" type="#_x0000_t75" al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style="width:22.15pt;height:18.2pt"/>
        </w:pict>
      </w:r>
      <w:r w:rsidRPr="00140CB2">
        <w:rPr>
          <w:rFonts w:ascii="Arial" w:eastAsia="Times New Roman" w:hAnsi="Arial" w:cs="Arial"/>
          <w:color w:val="2D2D2D"/>
          <w:spacing w:val="2"/>
          <w:lang w:eastAsia="ru-RU"/>
        </w:rPr>
        <w:t>, определяемый по формуле (1):</w:t>
      </w: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6951"/>
        <w:gridCol w:w="2404"/>
      </w:tblGrid>
      <w:tr w:rsidR="00140CB2" w:rsidRPr="00140CB2" w:rsidTr="00140CB2">
        <w:trPr>
          <w:trHeight w:val="15"/>
        </w:trPr>
        <w:tc>
          <w:tcPr>
            <w:tcW w:w="8501"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957"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8501"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Pr>
                <w:rFonts w:ascii="Times New Roman" w:eastAsia="Times New Roman" w:hAnsi="Times New Roman" w:cs="Times New Roman"/>
                <w:noProof/>
                <w:color w:val="2D2D2D"/>
                <w:lang w:eastAsia="ru-RU"/>
              </w:rPr>
              <w:drawing>
                <wp:inline distT="0" distB="0" distL="0" distR="0">
                  <wp:extent cx="914400" cy="502285"/>
                  <wp:effectExtent l="19050" t="0" r="0" b="0"/>
                  <wp:docPr id="4" name="Рисунок 4" descr="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pic:cNvPicPr>
                            <a:picLocks noChangeAspect="1" noChangeArrowheads="1"/>
                          </pic:cNvPicPr>
                        </pic:nvPicPr>
                        <pic:blipFill>
                          <a:blip r:embed="rId16" cstate="print"/>
                          <a:srcRect/>
                          <a:stretch>
                            <a:fillRect/>
                          </a:stretch>
                        </pic:blipFill>
                        <pic:spPr bwMode="auto">
                          <a:xfrm>
                            <a:off x="0" y="0"/>
                            <a:ext cx="914400" cy="502285"/>
                          </a:xfrm>
                          <a:prstGeom prst="rect">
                            <a:avLst/>
                          </a:prstGeom>
                          <a:noFill/>
                          <a:ln w="9525">
                            <a:noFill/>
                            <a:miter lim="800000"/>
                            <a:headEnd/>
                            <a:tailEnd/>
                          </a:ln>
                        </pic:spPr>
                      </pic:pic>
                    </a:graphicData>
                  </a:graphic>
                </wp:inline>
              </w:drawing>
            </w:r>
          </w:p>
        </w:tc>
        <w:tc>
          <w:tcPr>
            <w:tcW w:w="2957"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w:t>
            </w:r>
          </w:p>
        </w:tc>
      </w:tr>
    </w:tbl>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roofErr w:type="gramStart"/>
      <w:r w:rsidRPr="00140CB2">
        <w:rPr>
          <w:rFonts w:ascii="Arial" w:eastAsia="Times New Roman" w:hAnsi="Arial" w:cs="Arial"/>
          <w:color w:val="2D2D2D"/>
          <w:spacing w:val="2"/>
          <w:lang w:eastAsia="ru-RU"/>
        </w:rPr>
        <w:t>где:</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pict>
          <v:shape id="_x0000_i1029" type="#_x0000_t75" al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style="width:27.7pt;height:18.2pt"/>
        </w:pict>
      </w:r>
      <w:r w:rsidRPr="00140CB2">
        <w:rPr>
          <w:rFonts w:ascii="Arial" w:eastAsia="Times New Roman" w:hAnsi="Arial" w:cs="Arial"/>
          <w:color w:val="2D2D2D"/>
          <w:spacing w:val="2"/>
          <w:lang w:eastAsia="ru-RU"/>
        </w:rPr>
        <w:t xml:space="preserve"> - общая сметная стоимость эксплуатации </w:t>
      </w:r>
      <w:proofErr w:type="spellStart"/>
      <w:r w:rsidRPr="00140CB2">
        <w:rPr>
          <w:rFonts w:ascii="Arial" w:eastAsia="Times New Roman" w:hAnsi="Arial" w:cs="Arial"/>
          <w:color w:val="2D2D2D"/>
          <w:spacing w:val="2"/>
          <w:lang w:eastAsia="ru-RU"/>
        </w:rPr>
        <w:t>ценообразующих</w:t>
      </w:r>
      <w:proofErr w:type="spellEnd"/>
      <w:r w:rsidRPr="00140CB2">
        <w:rPr>
          <w:rFonts w:ascii="Arial" w:eastAsia="Times New Roman" w:hAnsi="Arial" w:cs="Arial"/>
          <w:color w:val="2D2D2D"/>
          <w:spacing w:val="2"/>
          <w:lang w:eastAsia="ru-RU"/>
        </w:rPr>
        <w:t xml:space="preserve"> машин и механизмов, определенная для объекта капитального строительства с учетом количества машин и механизмов, руб.;</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r>
        <w:rPr>
          <w:rFonts w:ascii="Arial" w:eastAsia="Times New Roman" w:hAnsi="Arial" w:cs="Arial"/>
          <w:noProof/>
          <w:color w:val="2D2D2D"/>
          <w:spacing w:val="2"/>
          <w:lang w:eastAsia="ru-RU"/>
        </w:rPr>
        <w:drawing>
          <wp:inline distT="0" distB="0" distL="0" distR="0">
            <wp:extent cx="441960" cy="260985"/>
            <wp:effectExtent l="19050" t="0" r="0" b="0"/>
            <wp:docPr id="6" name="Рисунок 6" descr="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pic:cNvPicPr>
                      <a:picLocks noChangeAspect="1" noChangeArrowheads="1"/>
                    </pic:cNvPicPr>
                  </pic:nvPicPr>
                  <pic:blipFill>
                    <a:blip r:embed="rId17" cstate="print"/>
                    <a:srcRect/>
                    <a:stretch>
                      <a:fillRect/>
                    </a:stretch>
                  </pic:blipFill>
                  <pic:spPr bwMode="auto">
                    <a:xfrm>
                      <a:off x="0" y="0"/>
                      <a:ext cx="441960" cy="260985"/>
                    </a:xfrm>
                    <a:prstGeom prst="rect">
                      <a:avLst/>
                    </a:prstGeom>
                    <a:noFill/>
                    <a:ln w="9525">
                      <a:noFill/>
                      <a:miter lim="800000"/>
                      <a:headEnd/>
                      <a:tailEnd/>
                    </a:ln>
                  </pic:spPr>
                </pic:pic>
              </a:graphicData>
            </a:graphic>
          </wp:inline>
        </w:drawing>
      </w:r>
      <w:r w:rsidRPr="00140CB2">
        <w:rPr>
          <w:rFonts w:ascii="Arial" w:eastAsia="Times New Roman" w:hAnsi="Arial" w:cs="Arial"/>
          <w:color w:val="2D2D2D"/>
          <w:spacing w:val="2"/>
          <w:lang w:eastAsia="ru-RU"/>
        </w:rPr>
        <w:t xml:space="preserve"> - общая сметная стоимость эксплуатации </w:t>
      </w:r>
      <w:proofErr w:type="spellStart"/>
      <w:r w:rsidRPr="00140CB2">
        <w:rPr>
          <w:rFonts w:ascii="Arial" w:eastAsia="Times New Roman" w:hAnsi="Arial" w:cs="Arial"/>
          <w:color w:val="2D2D2D"/>
          <w:spacing w:val="2"/>
          <w:lang w:eastAsia="ru-RU"/>
        </w:rPr>
        <w:t>ценообразующих</w:t>
      </w:r>
      <w:proofErr w:type="spellEnd"/>
      <w:r w:rsidRPr="00140CB2">
        <w:rPr>
          <w:rFonts w:ascii="Arial" w:eastAsia="Times New Roman" w:hAnsi="Arial" w:cs="Arial"/>
          <w:color w:val="2D2D2D"/>
          <w:spacing w:val="2"/>
          <w:lang w:eastAsia="ru-RU"/>
        </w:rPr>
        <w:t xml:space="preserve"> машин и механизмов, определенная с применением базовых сметных цен машин и механизмов с учетом их количества, руб.</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До размещения в ФГИС ЦС текущих сметных цен на строительные ресурсы отнесение машин и механизмов к </w:t>
      </w:r>
      <w:proofErr w:type="spellStart"/>
      <w:r w:rsidRPr="00140CB2">
        <w:rPr>
          <w:rFonts w:ascii="Arial" w:eastAsia="Times New Roman" w:hAnsi="Arial" w:cs="Arial"/>
          <w:color w:val="2D2D2D"/>
          <w:spacing w:val="2"/>
          <w:lang w:eastAsia="ru-RU"/>
        </w:rPr>
        <w:t>ценообразующим</w:t>
      </w:r>
      <w:proofErr w:type="spellEnd"/>
      <w:proofErr w:type="gramEnd"/>
      <w:r w:rsidRPr="00140CB2">
        <w:rPr>
          <w:rFonts w:ascii="Arial" w:eastAsia="Times New Roman" w:hAnsi="Arial" w:cs="Arial"/>
          <w:color w:val="2D2D2D"/>
          <w:spacing w:val="2"/>
          <w:lang w:eastAsia="ru-RU"/>
        </w:rPr>
        <w:t xml:space="preserve"> производится в базисном уровне цен с использованием отдельных составляющих федеральных единичных расценок - расценок на эксплуатацию строительных машин и автотранспортных средств (далее - ФСЭМ), информация о которых включена в ФРСН.</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roofErr w:type="gramStart"/>
      <w:r w:rsidRPr="00140CB2">
        <w:rPr>
          <w:rFonts w:ascii="Arial" w:eastAsia="Times New Roman" w:hAnsi="Arial" w:cs="Arial"/>
          <w:color w:val="2D2D2D"/>
          <w:spacing w:val="2"/>
          <w:lang w:eastAsia="ru-RU"/>
        </w:rPr>
        <w:t>В случае если после размещения в ФГИС ЦС текущих сметных цен на строительные ресурсы по отдельным машинам и механизмам отсутствуют данные о базовых сметных ценах, то их текущие сметные цены определяются как произведение расценок на эксплуатацию таких машин и механизмов, учтенных сборниками ФСЭМ в базисном уровне цен, на индексы к группам соответствующих однородных машин и механизмов, информация о которых включена</w:t>
      </w:r>
      <w:proofErr w:type="gramEnd"/>
      <w:r w:rsidRPr="00140CB2">
        <w:rPr>
          <w:rFonts w:ascii="Arial" w:eastAsia="Times New Roman" w:hAnsi="Arial" w:cs="Arial"/>
          <w:color w:val="2D2D2D"/>
          <w:spacing w:val="2"/>
          <w:lang w:eastAsia="ru-RU"/>
        </w:rPr>
        <w:t xml:space="preserve"> в ФРСН.</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VI. Порядок определения стоимости материальных ресурсов</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48. Сметная стоимость материальных ресурсов в локальном сметном расчете (смете) определяется на основании их потребности, рассчитываемой в соответствии с пунктом 32 Методики, и сметной стоимости на принятую единицу измерения.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49. Количество материальных ресурсов, расход которых зависит от проектных решений, включается в локальные сметные расчеты (сметы) на основании данных проектной документации с учетом </w:t>
      </w:r>
      <w:proofErr w:type="spellStart"/>
      <w:r w:rsidRPr="00140CB2">
        <w:rPr>
          <w:rFonts w:ascii="Arial" w:eastAsia="Times New Roman" w:hAnsi="Arial" w:cs="Arial"/>
          <w:color w:val="2D2D2D"/>
          <w:spacing w:val="2"/>
          <w:lang w:eastAsia="ru-RU"/>
        </w:rPr>
        <w:t>трудноустранимых</w:t>
      </w:r>
      <w:proofErr w:type="spellEnd"/>
      <w:r w:rsidRPr="00140CB2">
        <w:rPr>
          <w:rFonts w:ascii="Arial" w:eastAsia="Times New Roman" w:hAnsi="Arial" w:cs="Arial"/>
          <w:color w:val="2D2D2D"/>
          <w:spacing w:val="2"/>
          <w:lang w:eastAsia="ru-RU"/>
        </w:rPr>
        <w:t xml:space="preserve"> потерь и отходов, определяемых согласно положениям соответствующих сметных нормативов, сведения о которых включены в ФРСН.</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50. Сметная стоимость материальных ресурсов на принятую единицу измерения учитывает все затраты, указанные в сметных нормативах, сведения о которых включены в ФРСН, и включает сметную цену, заготовительно-складские расходы и стоимость их перевозки.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В сметную стоимость материальных ресурсов дополнительно включаются затраты на уплату пошлин, налогов, сборов и других таможенных расходов при перевозке через государственную границу, затрат на страхование в пути следования и прочих расходов </w:t>
      </w:r>
      <w:r w:rsidRPr="00140CB2">
        <w:rPr>
          <w:rFonts w:ascii="Arial" w:eastAsia="Times New Roman" w:hAnsi="Arial" w:cs="Arial"/>
          <w:color w:val="2D2D2D"/>
          <w:spacing w:val="2"/>
          <w:lang w:eastAsia="ru-RU"/>
        </w:rPr>
        <w:lastRenderedPageBreak/>
        <w:t>(лицензирование, сертификация и тому подобное), определенных законодательством Российской Федерации, страны строительства и третьих стан (при пересечении их государственных границ).</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51. Сметная цена материальных ресурсов принимается в зависимости от страны их производства: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а) для материальных ресурсов, приобретаемых на территории Российской Федерации, - на основании расчета сметной цены с учетом информации, размещенной в ФГИС ЦС. До размещения информации в ФГИС ЦС сметная цена материальных ресурсов, приобретаемых на территории Российской Федерации, принимается на основании подпункта "б" настоящего пункта;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б) для материальных ресурсов, приобретаемых в стране строительства или третьих странах, - на основании данных конъюнктурного анализа стоимости в соответствии с положениями пунктов 6-9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Заготовительно-складские расходы определяются в процентах от сметной цены материальных ресурсов в размерах, установленных сметными нормативами, сведения о которых включены в ФРСН.</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Затраты на перевозку материальных ресурсов по территории Российской Федерации рассчитываются в порядке, определенном для затрат на доставку грузов для строительства или реконструкции в соответствии со сметными нормативами, сведения о которых включены в ФРСН, на основании информации, размещенной в ФГИС ЦС. До размещения информации в ФГИС ЦС стоимость перевозки приобретаемых на территории Российской Федерации материальных ресурсов определяется в соответствии с положениями пунктов 6-9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Затраты на перевозку материальных ресурсов по территории страны строительства и третьих стран рассчитываются на основании данных конъюнктурного анализа цен на данные услуги на территории страны строительства и третьих стран в соответствии с положениями пунктов 6-9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В стоимость перевозки материальных ресурсов дополнительно включаются расходы в пунктах отправления и назначения, в том числе затраты, связанные с погрузкой, разгрузкой и хранением. Указанные затраты определяются расчетом по ценам, тарифам и сборам, действующим в соответствующих странах.</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52. Определение сметной стоимости материальных ресурсов на принятую единицу измерения в порядке, приведенном в пунктах 50-51 Методики, выполняется для </w:t>
      </w:r>
      <w:proofErr w:type="spellStart"/>
      <w:r w:rsidRPr="00140CB2">
        <w:rPr>
          <w:rFonts w:ascii="Arial" w:eastAsia="Times New Roman" w:hAnsi="Arial" w:cs="Arial"/>
          <w:color w:val="2D2D2D"/>
          <w:spacing w:val="2"/>
          <w:lang w:eastAsia="ru-RU"/>
        </w:rPr>
        <w:t>ценообразующих</w:t>
      </w:r>
      <w:proofErr w:type="spellEnd"/>
      <w:r w:rsidRPr="00140CB2">
        <w:rPr>
          <w:rFonts w:ascii="Arial" w:eastAsia="Times New Roman" w:hAnsi="Arial" w:cs="Arial"/>
          <w:color w:val="2D2D2D"/>
          <w:spacing w:val="2"/>
          <w:lang w:eastAsia="ru-RU"/>
        </w:rPr>
        <w:t xml:space="preserve"> материальных ресурсов, преобладающих по сметной стоимости и составляющих не менее 80 процентов от общей сметной стоимости всех материалов, </w:t>
      </w:r>
      <w:r w:rsidRPr="00140CB2">
        <w:rPr>
          <w:rFonts w:ascii="Arial" w:eastAsia="Times New Roman" w:hAnsi="Arial" w:cs="Arial"/>
          <w:color w:val="2D2D2D"/>
          <w:spacing w:val="2"/>
          <w:lang w:eastAsia="ru-RU"/>
        </w:rPr>
        <w:lastRenderedPageBreak/>
        <w:t>изделий и конструкций.</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Отнесение материальных ресурсов к </w:t>
      </w:r>
      <w:proofErr w:type="spellStart"/>
      <w:r w:rsidRPr="00140CB2">
        <w:rPr>
          <w:rFonts w:ascii="Arial" w:eastAsia="Times New Roman" w:hAnsi="Arial" w:cs="Arial"/>
          <w:color w:val="2D2D2D"/>
          <w:spacing w:val="2"/>
          <w:lang w:eastAsia="ru-RU"/>
        </w:rPr>
        <w:t>ценообразующим</w:t>
      </w:r>
      <w:proofErr w:type="spellEnd"/>
      <w:r w:rsidRPr="00140CB2">
        <w:rPr>
          <w:rFonts w:ascii="Arial" w:eastAsia="Times New Roman" w:hAnsi="Arial" w:cs="Arial"/>
          <w:color w:val="2D2D2D"/>
          <w:spacing w:val="2"/>
          <w:lang w:eastAsia="ru-RU"/>
        </w:rPr>
        <w:t xml:space="preserve"> производится при разработке сводной ресурсной ведомости в следующем порядке: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а) определяется общая сметная стоимость каждого материального ресурса исходя из его объема и данных о текущей сметной цене, рассчитанной для Московской области за отчетный период, размещаемой в ФГИС ЦС (далее - базовая сметная цена материальных ресурсов);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б) производится ранжирование по общей сметной стоимости каждого материального ресурса в порядке убывания;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в) определяются </w:t>
      </w:r>
      <w:proofErr w:type="spellStart"/>
      <w:r w:rsidRPr="00140CB2">
        <w:rPr>
          <w:rFonts w:ascii="Arial" w:eastAsia="Times New Roman" w:hAnsi="Arial" w:cs="Arial"/>
          <w:color w:val="2D2D2D"/>
          <w:spacing w:val="2"/>
          <w:lang w:eastAsia="ru-RU"/>
        </w:rPr>
        <w:t>ценообразующие</w:t>
      </w:r>
      <w:proofErr w:type="spellEnd"/>
      <w:r w:rsidRPr="00140CB2">
        <w:rPr>
          <w:rFonts w:ascii="Arial" w:eastAsia="Times New Roman" w:hAnsi="Arial" w:cs="Arial"/>
          <w:color w:val="2D2D2D"/>
          <w:spacing w:val="2"/>
          <w:lang w:eastAsia="ru-RU"/>
        </w:rPr>
        <w:t xml:space="preserve"> материальные ресурсы.</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Отнесение материальных ресурсов к </w:t>
      </w:r>
      <w:proofErr w:type="spellStart"/>
      <w:r w:rsidRPr="00140CB2">
        <w:rPr>
          <w:rFonts w:ascii="Arial" w:eastAsia="Times New Roman" w:hAnsi="Arial" w:cs="Arial"/>
          <w:color w:val="2D2D2D"/>
          <w:spacing w:val="2"/>
          <w:lang w:eastAsia="ru-RU"/>
        </w:rPr>
        <w:t>ценообразующим</w:t>
      </w:r>
      <w:proofErr w:type="spellEnd"/>
      <w:r w:rsidRPr="00140CB2">
        <w:rPr>
          <w:rFonts w:ascii="Arial" w:eastAsia="Times New Roman" w:hAnsi="Arial" w:cs="Arial"/>
          <w:color w:val="2D2D2D"/>
          <w:spacing w:val="2"/>
          <w:lang w:eastAsia="ru-RU"/>
        </w:rPr>
        <w:t xml:space="preserve"> может выполняться с учетом страны их производства.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Сметная стоимость материальных ресурсов, не отнесенных к </w:t>
      </w:r>
      <w:proofErr w:type="spellStart"/>
      <w:r w:rsidRPr="00140CB2">
        <w:rPr>
          <w:rFonts w:ascii="Arial" w:eastAsia="Times New Roman" w:hAnsi="Arial" w:cs="Arial"/>
          <w:color w:val="2D2D2D"/>
          <w:spacing w:val="2"/>
          <w:lang w:eastAsia="ru-RU"/>
        </w:rPr>
        <w:t>ценообразующим</w:t>
      </w:r>
      <w:proofErr w:type="spellEnd"/>
      <w:r w:rsidRPr="00140CB2">
        <w:rPr>
          <w:rFonts w:ascii="Arial" w:eastAsia="Times New Roman" w:hAnsi="Arial" w:cs="Arial"/>
          <w:color w:val="2D2D2D"/>
          <w:spacing w:val="2"/>
          <w:lang w:eastAsia="ru-RU"/>
        </w:rPr>
        <w:t>, рассчитывается как произведение базовой сметной цены материальных ресурсов на коэффициент </w:t>
      </w:r>
      <w:r w:rsidRPr="00140CB2">
        <w:rPr>
          <w:rFonts w:ascii="Arial" w:eastAsia="Times New Roman" w:hAnsi="Arial" w:cs="Arial"/>
          <w:color w:val="2D2D2D"/>
          <w:spacing w:val="2"/>
          <w:lang w:eastAsia="ru-RU"/>
        </w:rPr>
        <w:pict>
          <v:shape id="_x0000_i1031" type="#_x0000_t75" al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style="width:19pt;height:17.4pt"/>
        </w:pict>
      </w:r>
      <w:r w:rsidRPr="00140CB2">
        <w:rPr>
          <w:rFonts w:ascii="Arial" w:eastAsia="Times New Roman" w:hAnsi="Arial" w:cs="Arial"/>
          <w:color w:val="2D2D2D"/>
          <w:spacing w:val="2"/>
          <w:lang w:eastAsia="ru-RU"/>
        </w:rPr>
        <w:t>, определяемый по формуле (2):</w:t>
      </w: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7082"/>
        <w:gridCol w:w="2273"/>
      </w:tblGrid>
      <w:tr w:rsidR="00140CB2" w:rsidRPr="00140CB2" w:rsidTr="00140CB2">
        <w:trPr>
          <w:trHeight w:val="15"/>
        </w:trPr>
        <w:tc>
          <w:tcPr>
            <w:tcW w:w="8686"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77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8686"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Pr>
                <w:rFonts w:ascii="Times New Roman" w:eastAsia="Times New Roman" w:hAnsi="Times New Roman" w:cs="Times New Roman"/>
                <w:noProof/>
                <w:color w:val="2D2D2D"/>
                <w:lang w:eastAsia="ru-RU"/>
              </w:rPr>
              <w:drawing>
                <wp:inline distT="0" distB="0" distL="0" distR="0">
                  <wp:extent cx="773430" cy="502285"/>
                  <wp:effectExtent l="19050" t="0" r="7620" b="0"/>
                  <wp:docPr id="8" name="Рисунок 8" descr="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pic:cNvPicPr>
                            <a:picLocks noChangeAspect="1" noChangeArrowheads="1"/>
                          </pic:cNvPicPr>
                        </pic:nvPicPr>
                        <pic:blipFill>
                          <a:blip r:embed="rId18" cstate="print"/>
                          <a:srcRect/>
                          <a:stretch>
                            <a:fillRect/>
                          </a:stretch>
                        </pic:blipFill>
                        <pic:spPr bwMode="auto">
                          <a:xfrm>
                            <a:off x="0" y="0"/>
                            <a:ext cx="773430" cy="502285"/>
                          </a:xfrm>
                          <a:prstGeom prst="rect">
                            <a:avLst/>
                          </a:prstGeom>
                          <a:noFill/>
                          <a:ln w="9525">
                            <a:noFill/>
                            <a:miter lim="800000"/>
                            <a:headEnd/>
                            <a:tailEnd/>
                          </a:ln>
                        </pic:spPr>
                      </pic:pic>
                    </a:graphicData>
                  </a:graphic>
                </wp:inline>
              </w:drawing>
            </w:r>
          </w:p>
        </w:tc>
        <w:tc>
          <w:tcPr>
            <w:tcW w:w="277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r>
    </w:tbl>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roofErr w:type="gramStart"/>
      <w:r w:rsidRPr="00140CB2">
        <w:rPr>
          <w:rFonts w:ascii="Arial" w:eastAsia="Times New Roman" w:hAnsi="Arial" w:cs="Arial"/>
          <w:color w:val="2D2D2D"/>
          <w:spacing w:val="2"/>
          <w:lang w:eastAsia="ru-RU"/>
        </w:rPr>
        <w:t>где:</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pict>
          <v:shape id="_x0000_i1033" type="#_x0000_t75" al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style="width:20.55pt;height:17.4pt"/>
        </w:pict>
      </w:r>
      <w:r w:rsidRPr="00140CB2">
        <w:rPr>
          <w:rFonts w:ascii="Arial" w:eastAsia="Times New Roman" w:hAnsi="Arial" w:cs="Arial"/>
          <w:color w:val="2D2D2D"/>
          <w:spacing w:val="2"/>
          <w:lang w:eastAsia="ru-RU"/>
        </w:rPr>
        <w:t xml:space="preserve"> - общая сметная стоимость </w:t>
      </w:r>
      <w:proofErr w:type="spellStart"/>
      <w:r w:rsidRPr="00140CB2">
        <w:rPr>
          <w:rFonts w:ascii="Arial" w:eastAsia="Times New Roman" w:hAnsi="Arial" w:cs="Arial"/>
          <w:color w:val="2D2D2D"/>
          <w:spacing w:val="2"/>
          <w:lang w:eastAsia="ru-RU"/>
        </w:rPr>
        <w:t>ценообразующих</w:t>
      </w:r>
      <w:proofErr w:type="spellEnd"/>
      <w:r w:rsidRPr="00140CB2">
        <w:rPr>
          <w:rFonts w:ascii="Arial" w:eastAsia="Times New Roman" w:hAnsi="Arial" w:cs="Arial"/>
          <w:color w:val="2D2D2D"/>
          <w:spacing w:val="2"/>
          <w:lang w:eastAsia="ru-RU"/>
        </w:rPr>
        <w:t xml:space="preserve"> материальных ресурсов, определенная для объекта капитального строительства с учетом их количества, руб.;</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pict>
          <v:shape id="_x0000_i1034" type="#_x0000_t75" alt="Об утверждении Методики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 style="width:26.9pt;height:20.55pt"/>
        </w:pict>
      </w:r>
      <w:r w:rsidRPr="00140CB2">
        <w:rPr>
          <w:rFonts w:ascii="Arial" w:eastAsia="Times New Roman" w:hAnsi="Arial" w:cs="Arial"/>
          <w:color w:val="2D2D2D"/>
          <w:spacing w:val="2"/>
          <w:lang w:eastAsia="ru-RU"/>
        </w:rPr>
        <w:t xml:space="preserve"> - общая сметная стоимость </w:t>
      </w:r>
      <w:proofErr w:type="spellStart"/>
      <w:r w:rsidRPr="00140CB2">
        <w:rPr>
          <w:rFonts w:ascii="Arial" w:eastAsia="Times New Roman" w:hAnsi="Arial" w:cs="Arial"/>
          <w:color w:val="2D2D2D"/>
          <w:spacing w:val="2"/>
          <w:lang w:eastAsia="ru-RU"/>
        </w:rPr>
        <w:t>ценообразующих</w:t>
      </w:r>
      <w:proofErr w:type="spellEnd"/>
      <w:r w:rsidRPr="00140CB2">
        <w:rPr>
          <w:rFonts w:ascii="Arial" w:eastAsia="Times New Roman" w:hAnsi="Arial" w:cs="Arial"/>
          <w:color w:val="2D2D2D"/>
          <w:spacing w:val="2"/>
          <w:lang w:eastAsia="ru-RU"/>
        </w:rPr>
        <w:t xml:space="preserve"> материальных ресурсов, определенная с применением базовых сметных цен материальных ресурсов с учетом их количества, руб.</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До размещения в ФГИС ЦС текущих сметных цен на строительные ресурсы, отнесение материалов, изделий и конструкций к </w:t>
      </w:r>
      <w:proofErr w:type="spellStart"/>
      <w:r w:rsidRPr="00140CB2">
        <w:rPr>
          <w:rFonts w:ascii="Arial" w:eastAsia="Times New Roman" w:hAnsi="Arial" w:cs="Arial"/>
          <w:color w:val="2D2D2D"/>
          <w:spacing w:val="2"/>
          <w:lang w:eastAsia="ru-RU"/>
        </w:rPr>
        <w:t>ценообразующим</w:t>
      </w:r>
      <w:proofErr w:type="spellEnd"/>
      <w:r w:rsidRPr="00140CB2">
        <w:rPr>
          <w:rFonts w:ascii="Arial" w:eastAsia="Times New Roman" w:hAnsi="Arial" w:cs="Arial"/>
          <w:color w:val="2D2D2D"/>
          <w:spacing w:val="2"/>
          <w:lang w:eastAsia="ru-RU"/>
        </w:rPr>
        <w:t xml:space="preserve"> производится в базисном уровне цен с</w:t>
      </w:r>
      <w:proofErr w:type="gramEnd"/>
      <w:r w:rsidRPr="00140CB2">
        <w:rPr>
          <w:rFonts w:ascii="Arial" w:eastAsia="Times New Roman" w:hAnsi="Arial" w:cs="Arial"/>
          <w:color w:val="2D2D2D"/>
          <w:spacing w:val="2"/>
          <w:lang w:eastAsia="ru-RU"/>
        </w:rPr>
        <w:t xml:space="preserve"> использованием отдельных составляющих федеральных единичных расценок - федеральных сметных ценах на материалы, изделия, конструкции и оборудование, применяемые в строительстве (далее - ФССЦ), информация о которых включена в ФРСН.</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roofErr w:type="gramStart"/>
      <w:r w:rsidRPr="00140CB2">
        <w:rPr>
          <w:rFonts w:ascii="Arial" w:eastAsia="Times New Roman" w:hAnsi="Arial" w:cs="Arial"/>
          <w:color w:val="2D2D2D"/>
          <w:spacing w:val="2"/>
          <w:lang w:eastAsia="ru-RU"/>
        </w:rPr>
        <w:t xml:space="preserve">В случае если после размещения в ФГИС ЦС текущих сметных цен на строительные </w:t>
      </w:r>
      <w:r w:rsidRPr="00140CB2">
        <w:rPr>
          <w:rFonts w:ascii="Arial" w:eastAsia="Times New Roman" w:hAnsi="Arial" w:cs="Arial"/>
          <w:color w:val="2D2D2D"/>
          <w:spacing w:val="2"/>
          <w:lang w:eastAsia="ru-RU"/>
        </w:rPr>
        <w:lastRenderedPageBreak/>
        <w:t>ресурсы по отдельным материалам, изделиям и конструкциям отсутствуют данные о базовых сметных ценах, их текущие сметные цены определяются как произведение федеральных сметных цен таких материальных ресурсов, учтенных сборниками ФССЦ в базисном уровне цен, на индексы к группам соответствующих однородных материальных ресурсов, информация о которых включена в ФРСН</w:t>
      </w:r>
      <w:proofErr w:type="gramEnd"/>
      <w:r w:rsidRPr="00140CB2">
        <w:rPr>
          <w:rFonts w:ascii="Arial" w:eastAsia="Times New Roman" w:hAnsi="Arial" w:cs="Arial"/>
          <w:color w:val="2D2D2D"/>
          <w:spacing w:val="2"/>
          <w:lang w:eastAsia="ru-RU"/>
        </w:rPr>
        <w:t>.</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VII. Порядок определения сметной стоимости оборудования</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53. При формировании сметной стоимости в локальных сметных расчетах (сметах) следует отдельно определять сметную стоимость инженерного оборудования, технологического оборудования, транспортных средств, инструмента для технологических процессов, производственного и хозяйственного инвентаря, в том числе мебели, лабораторного оборудования.</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Отнесение указанных затрат к сметной стоимости оборудования или прочим затратам осуществляется в соответствии со сметными нормативами, сведения о которых включены в ФРСН.</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54. Сметная стоимость оборудования в локальных сметных расчетах (сметах) определяется на основании данных о его номенклатуре, характеристиках, количестве и сметных ценах в порядке, аналогичном определению сметной стоимости материальных ресурсов, приведенном в пунктах 48-52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Наименование, характеристики и количество оборудования определяется на основании данных проектной документации.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55. В сметную стоимость оборудования включаются затраты на </w:t>
      </w:r>
      <w:proofErr w:type="spellStart"/>
      <w:proofErr w:type="gramStart"/>
      <w:r w:rsidRPr="00140CB2">
        <w:rPr>
          <w:rFonts w:ascii="Arial" w:eastAsia="Times New Roman" w:hAnsi="Arial" w:cs="Arial"/>
          <w:color w:val="2D2D2D"/>
          <w:spacing w:val="2"/>
          <w:lang w:eastAsia="ru-RU"/>
        </w:rPr>
        <w:t>шеф-монтаж</w:t>
      </w:r>
      <w:proofErr w:type="spellEnd"/>
      <w:proofErr w:type="gramEnd"/>
      <w:r w:rsidRPr="00140CB2">
        <w:rPr>
          <w:rFonts w:ascii="Arial" w:eastAsia="Times New Roman" w:hAnsi="Arial" w:cs="Arial"/>
          <w:color w:val="2D2D2D"/>
          <w:spacing w:val="2"/>
          <w:lang w:eastAsia="ru-RU"/>
        </w:rPr>
        <w:t xml:space="preserve">, доводку на месте установки, </w:t>
      </w:r>
      <w:proofErr w:type="spellStart"/>
      <w:r w:rsidRPr="00140CB2">
        <w:rPr>
          <w:rFonts w:ascii="Arial" w:eastAsia="Times New Roman" w:hAnsi="Arial" w:cs="Arial"/>
          <w:color w:val="2D2D2D"/>
          <w:spacing w:val="2"/>
          <w:lang w:eastAsia="ru-RU"/>
        </w:rPr>
        <w:t>доизготовление</w:t>
      </w:r>
      <w:proofErr w:type="spellEnd"/>
      <w:r w:rsidRPr="00140CB2">
        <w:rPr>
          <w:rFonts w:ascii="Arial" w:eastAsia="Times New Roman" w:hAnsi="Arial" w:cs="Arial"/>
          <w:color w:val="2D2D2D"/>
          <w:spacing w:val="2"/>
          <w:lang w:eastAsia="ru-RU"/>
        </w:rPr>
        <w:t>, проектирование индивидуально изготовляемого оборудования, изготовление специальной оснастки в случае, если такие затраты не учтены в сметной цене оборудования. Указанные затраты рассчитываются в соответствии со сметными нормативами, сведения о которых включены в ФРСН.</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VIII. Порядок определения накладных расходов</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56. При определении сметной стоимости строительства накладные расходы определяются отдельно для российских и иностранных подрядчиков.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57. Накладные расходы для работ по строительству объектов капитального строительства, выполняемых российскими подрядчиками, учитываются в локальных </w:t>
      </w:r>
      <w:r w:rsidRPr="00140CB2">
        <w:rPr>
          <w:rFonts w:ascii="Arial" w:eastAsia="Times New Roman" w:hAnsi="Arial" w:cs="Arial"/>
          <w:color w:val="2D2D2D"/>
          <w:spacing w:val="2"/>
          <w:lang w:eastAsia="ru-RU"/>
        </w:rPr>
        <w:lastRenderedPageBreak/>
        <w:t>сметных расчетах (сметах) в соответствии со сметными нормативами, сведения о которых включены в ФРСН.</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58. </w:t>
      </w:r>
      <w:proofErr w:type="gramStart"/>
      <w:r w:rsidRPr="00140CB2">
        <w:rPr>
          <w:rFonts w:ascii="Arial" w:eastAsia="Times New Roman" w:hAnsi="Arial" w:cs="Arial"/>
          <w:color w:val="2D2D2D"/>
          <w:spacing w:val="2"/>
          <w:lang w:eastAsia="ru-RU"/>
        </w:rPr>
        <w:t>Затраты российских подрядчиков, не учтенные в нормативах накладных расходов, но относимые на накладные расходы, дополнительно учитываются в главе 9 сводного сметного расчета стоимости строительства, на основании законодательства Российской Федерации и страны строительства или расчета с использованием информации о стоимости услуг, предоставленной заказчиком или полученной по данным в соответствии с положениями пунктов 6-9 Методики.</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59. В случае если отдельные затраты, относимые на накладные расходы, учтены в сметной стоимости отдельных конструктивных решений, работ и их элементов, определенных на основании иностранных нормативов и показателей, то при определении сметной стоимости строительства необходимо исключить двойной учет отдельных расходов.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60. В локальных сметных расчетах (сметах) сумма накладных расходов указывается после итога прямых затрат.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61. Накладные расходы для работ по строительству объектов капитального строительства, выполняемых иностранными подрядчиками, определяются в порядке и размерах, принятых в стране строительства. В случае отсутствия такого порядка - в соответствии с положениями пунктов 56-60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IX. Порядок определения сметной прибыли</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62. При определении сметной стоимости строительства сметная прибыль определяется отдельно для российских и иностранных подрядчиков.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63. При определении сметной стоимости работ по строительству объектов капитального строительства, выполняемых российскими подрядчиками, сметная прибыль определяется в локальных сметных расчетах (сметах) в порядке и с применением сметных нормативов, сведения о которых включены ФРСН.</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В локальных сметных расчетах (сметах) сумма сметной прибыли указывается после итога накладных расходов.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64. При определении сметной стоимости работ, выполняемых иностранными подрядчиками, сметная прибыль определяется в порядке и размерах, принятых в стране строительства. В случае отсутствия такого порядка - в соответствии с положениями пункта 63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lastRenderedPageBreak/>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X. Особенности определения сметных затрат на пусконаладочные работы</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65. При разработке сметной документации для объектов капитального строительства производственного назначения и непроизводственного назначения (связанных с получением дохода от реализации продукции) сметная стоимость пусконаладочных работ разделяется на затраты "вхолостую" и "под нагрузкой".</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При отнесении стоимости пусконаладочных работ к затратам "вхолостую" и "под нагрузкой" следует руководствоваться структурой полного комплекса пусконаладочных работ, приведенной в сметных нормативах, сведения о которых включены в ФРСН. По оборудованию, отсутствующему в указанных сметных нормативах, отнесение стоимости пусконаладочных работ к затратам "вхолостую" и "под нагрузкой" выполняется по данным, представляемым заказчиком.</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66. Сметная стоимость пусконаладочных работ "вхолостую" по объектам капитального строительства производственного назначения и непроизводственного назначения, связанным с получением дохода от реализации продукции, учитывается в главе 9 "Прочие работы и затраты" (графы 7 и 8) сводного сметного расчета стоимости строительства. В соответствии с заданием заказчика и при обосновании программами пусконаладочных работ (комплексного опробования оборудования) в сметной стоимости пусконаладочных работ "вхолостую" дополнительно могут учитываться стоимость материальных (в том числе энергетических) ресурсов, сырья и полуфабрикатов, используемых при проведении пусконаладочных работ.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67. Сметная стоимость пусконаладочных работ "под нагрузкой" по объектам капитального строительства производственного назначения и непроизводственного назначения, связанным с получением дохода от реализации продукции, не учитывается в сметной стоимости строительства объекта капитального строительства, если иной порядок не установлен нормативными правовыми актами страны строительства, а также в случаях, указанных в пункте 69 Методики.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Затраты на пусконаладочные работы "под нагрузкой" включаются в смету на ввод в эксплуатацию предприятий, зданий и сооружений и относятся:</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по объектам капитального строительства производственного назначения </w:t>
      </w:r>
      <w:proofErr w:type="gramStart"/>
      <w:r w:rsidRPr="00140CB2">
        <w:rPr>
          <w:rFonts w:ascii="Arial" w:eastAsia="Times New Roman" w:hAnsi="Arial" w:cs="Arial"/>
          <w:color w:val="2D2D2D"/>
          <w:spacing w:val="2"/>
          <w:lang w:eastAsia="ru-RU"/>
        </w:rPr>
        <w:t>-к</w:t>
      </w:r>
      <w:proofErr w:type="gramEnd"/>
      <w:r w:rsidRPr="00140CB2">
        <w:rPr>
          <w:rFonts w:ascii="Arial" w:eastAsia="Times New Roman" w:hAnsi="Arial" w:cs="Arial"/>
          <w:color w:val="2D2D2D"/>
          <w:spacing w:val="2"/>
          <w:lang w:eastAsia="ru-RU"/>
        </w:rPr>
        <w:t xml:space="preserve"> основной деятельности эксплуатирующей организации (предприятия) с включением в себестоимость продукции;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по объектам капитального строительства непроизводственного назначения (связанным </w:t>
      </w:r>
      <w:r w:rsidRPr="00140CB2">
        <w:rPr>
          <w:rFonts w:ascii="Arial" w:eastAsia="Times New Roman" w:hAnsi="Arial" w:cs="Arial"/>
          <w:color w:val="2D2D2D"/>
          <w:spacing w:val="2"/>
          <w:lang w:eastAsia="ru-RU"/>
        </w:rPr>
        <w:lastRenderedPageBreak/>
        <w:t>с получением дохода от реализации продукции) - к расходам на содержание здания, сооружения.</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Сводные сметы на ввод в эксплуатацию предприятий, зданий и сооружений являются документами, определяющими сметный лимит средств, необходимых для проведения пусконаладочных работ "под нагрузкой", комплексного опробования оборудования с выпуском первой партии продукции, обеспечивающих ввод в эксплуатацию вновь строящихся или реконструируемых объектов капитального строительства.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При определении стоимости пусконаладочных работ "под нагрузкой" дополнительно учитываются стоимость материальных (в том числе энергетических) ресурсов, сырья и полуфабрикатов, используемых при проведении пусконаладочных работ, оплата труда эксплуатационного персонала, привлекаемого для участия в пуске и комплексном опробовании оборудования, а также стоимость использования механизмов. Указанные затраты определяются на основании проектной документации.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68. При разработке сметной документации для объектов капитального строительства непроизводственного назначения (не связанных с получением дохода от реализации продукции) все затраты на проведение пусконаладочных работ включаются в главу 9 "Прочие работы и затраты" (графы 7 и 8) сводного сметного расчета стоимости строительства без разделения на затраты "вхолостую" и "под нагрузкой".</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69. По особо опасным, технически сложным и уникальным объектам капитального строительства необходимость учета затрат "под нагрузкой" в сметной стоимости строительства в главе 9 "Прочие работы и затраты" (графы 7 и 8) сводного сметного расчета определяется заказчиком.</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XI. Порядок составления объектных сметных расчетов (объектных смет)</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70. Рекомендуемый образец оформления объектных сметных расчетов (смет) приведен в Приложении N 3 к Методике.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71. Сметная стоимость в объектных сметных расчетах (сметах) определяется как сумма итогов локальных сметных расчетов (смет) с распределением затрат на стоимость строительных работ, работ по монтажу оборудования (монтажных работ), оборудования и прочих затрат.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72. В объектных сметных расчетах (сметах) приводятся данные о расчетных измерителях и показателях единичной стоимости расчетного измерителя по каждому конструктивному решению (виду работ) из соответствующих локальных сметных </w:t>
      </w:r>
      <w:r w:rsidRPr="00140CB2">
        <w:rPr>
          <w:rFonts w:ascii="Arial" w:eastAsia="Times New Roman" w:hAnsi="Arial" w:cs="Arial"/>
          <w:color w:val="2D2D2D"/>
          <w:spacing w:val="2"/>
          <w:lang w:eastAsia="ru-RU"/>
        </w:rPr>
        <w:lastRenderedPageBreak/>
        <w:t>расчетов (смет).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73. Итогом объектного сметного расчета (сметы) является сметная стоимость строительства объекта капитального строительства.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XII. Порядок составления сводного сметного расчета стоимости строительства. Состав сводного сметного расчета стоимости строительства</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74. Сводный сметный расчет стоимости строительства (далее - сводный сметный расчет) разрабатывается на объект капитального строительства или этап строительства. Рекомендуемый образец оформления сводного сметного расчета приведен в Приложении N 4 к Методике.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75. </w:t>
      </w:r>
      <w:proofErr w:type="gramStart"/>
      <w:r w:rsidRPr="00140CB2">
        <w:rPr>
          <w:rFonts w:ascii="Arial" w:eastAsia="Times New Roman" w:hAnsi="Arial" w:cs="Arial"/>
          <w:color w:val="2D2D2D"/>
          <w:spacing w:val="2"/>
          <w:lang w:eastAsia="ru-RU"/>
        </w:rPr>
        <w:t>В сводном сметном расчете определяется сметная стоимость строительства объектов капитального строительства, расположенных в пределах строительной площадки и (или) границах полосы отвода линейных объектов капитального строительства, по которым подготовлена проектная документация, затраты заказчика по объекту капитального строительства с учетом природных, климатических, региональных условий территории и других особенностей земельного участка, включая затраты по строительству объектов капитального строительства, расположенных за пределами строительной площадки</w:t>
      </w:r>
      <w:proofErr w:type="gramEnd"/>
      <w:r w:rsidRPr="00140CB2">
        <w:rPr>
          <w:rFonts w:ascii="Arial" w:eastAsia="Times New Roman" w:hAnsi="Arial" w:cs="Arial"/>
          <w:color w:val="2D2D2D"/>
          <w:spacing w:val="2"/>
          <w:lang w:eastAsia="ru-RU"/>
        </w:rPr>
        <w:t>, предусмотренных проектной документацией, в том числе титульных временных зданий и сооружений, а также сетей инженерно-технического обеспечения, относящихся к объекту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76. В сводном сметном расчете сметные затраты распределяются по главам в соответствии с </w:t>
      </w:r>
      <w:hyperlink r:id="rId19" w:history="1">
        <w:r w:rsidRPr="00140CB2">
          <w:rPr>
            <w:rFonts w:ascii="Arial" w:eastAsia="Times New Roman" w:hAnsi="Arial" w:cs="Arial"/>
            <w:color w:val="00466E"/>
            <w:spacing w:val="2"/>
            <w:u w:val="single"/>
            <w:lang w:eastAsia="ru-RU"/>
          </w:rPr>
          <w:t>Положением N 87</w:t>
        </w:r>
      </w:hyperlink>
      <w:r w:rsidRPr="00140CB2">
        <w:rPr>
          <w:rFonts w:ascii="Arial" w:eastAsia="Times New Roman" w:hAnsi="Arial" w:cs="Arial"/>
          <w:color w:val="2D2D2D"/>
          <w:spacing w:val="2"/>
          <w:lang w:eastAsia="ru-RU"/>
        </w:rPr>
        <w:t>. Наименование и нумерация глав сводного сметного расчета не подлежат корректировке. В случае отсутствия затрат, предусматриваемых соответствующей главой сводного сметного расчета, эта глава пропускается без изменения номеров последующих глав.</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Для учета отраслевых особенностей отдельных объектов капитального строительства (например, линейных объектов капитального строительства) в главах сводного сметного расчета предусматриваются разделы.</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Распределение затрат по главам сводного сметного расчета осуществляется с учетом положений Методики. Для отдельных видов строительства могут быть установлены критерии распределения затрат по главам сводного сметного расчета, учитывающие отраслевые особенности.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lastRenderedPageBreak/>
        <w:t>77. Сметная стоимость строительства в сводном сметном расчете определяется как сумма итоговых стоимостных показателей объектных и локальных сметных расчетов (смет), сметных расчетов на отдельные виды затрат с распределением затрат по элементам сметной стоимости: стоимость строительных работ, монтажных работ, оборудования и прочих затрат.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78. За итогом глав сводного сметного расчета указываются резерв средств на непредвиденные работы и затраты и суммы налогов.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79. В сводном сметном расчете приводятся итоговые данные по каждой главе отдельно, по итогам глав 1-7, 1-8, 1-9, 1-12 сводного сметного расчета, а также после начисления резерва средств на непредвиденные работы и затраты и суммы налогов.</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XIII. Определение размера средств, включаемых в сводный сметный расчет</w:t>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80. В главу 1 сводного сметного расчета при наличии соответствующих обоснований включается сметная стоимость работ и затрат, рекомендуемый перечень которых приведен в пункте 1 таблицы Приложения N 8 к Методике, в том числе произведенных на момент разработки проектной документации и (или) планируемых к осуществлению в период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81. Перечень работ и затрат, указанный в пункте 1 Приложения N 8 к Методике, не является исчерпывающим. </w:t>
      </w:r>
      <w:proofErr w:type="gramStart"/>
      <w:r w:rsidRPr="00140CB2">
        <w:rPr>
          <w:rFonts w:ascii="Arial" w:eastAsia="Times New Roman" w:hAnsi="Arial" w:cs="Arial"/>
          <w:color w:val="2D2D2D"/>
          <w:spacing w:val="2"/>
          <w:lang w:eastAsia="ru-RU"/>
        </w:rPr>
        <w:t>В случаях, предусмотренных нормативными правовыми актами Российской Федерации, законодательством страны строительства и при обосновании проектной документацией в главу 1 сводного сметного расчета включаются другие работы и затраты, связанные с оформлением земельного участка, с созданием геодезической разбивочной основы для строительства и освоением территории строительства и относимые на капитальные вложения.</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82. В главах 2-7 сводного сметного расчета учитываются сметные затраты в соответствии с наименованием глав. Сметная стоимость указанных затрат определяется объектными и локальными сметными расчетами (сметами).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83. В главу 8 сводного сметного расчета включаются размер средств на устройство (обустройство, приспособление, монтаж, сборку) и ликвидацию (разборку, демонтаж) титульных временных зданий и сооружений (далее - строительство титульных временных зданий и сооружений).</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84. Перечень затрат, относящихся к титульным временным зданиям и сооружениям, определяется в соответствии со сметными нормативами, сведения о которых включены </w:t>
      </w:r>
      <w:r w:rsidRPr="00140CB2">
        <w:rPr>
          <w:rFonts w:ascii="Arial" w:eastAsia="Times New Roman" w:hAnsi="Arial" w:cs="Arial"/>
          <w:color w:val="2D2D2D"/>
          <w:spacing w:val="2"/>
          <w:lang w:eastAsia="ru-RU"/>
        </w:rPr>
        <w:lastRenderedPageBreak/>
        <w:t>ФРСН, и может быть изменен при соответствующем обосновании проектной документацией.</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85. Размер средств, предназначенных на строительство титульных временных зданий и сооружений, определяется на основании локальных сметных расчетов (смет) и калькуляций затрат, разработанных по данным </w:t>
      </w:r>
      <w:proofErr w:type="gramStart"/>
      <w:r w:rsidRPr="00140CB2">
        <w:rPr>
          <w:rFonts w:ascii="Arial" w:eastAsia="Times New Roman" w:hAnsi="Arial" w:cs="Arial"/>
          <w:color w:val="2D2D2D"/>
          <w:spacing w:val="2"/>
          <w:lang w:eastAsia="ru-RU"/>
        </w:rPr>
        <w:t>ПОС</w:t>
      </w:r>
      <w:proofErr w:type="gramEnd"/>
      <w:r w:rsidRPr="00140CB2">
        <w:rPr>
          <w:rFonts w:ascii="Arial" w:eastAsia="Times New Roman" w:hAnsi="Arial" w:cs="Arial"/>
          <w:color w:val="2D2D2D"/>
          <w:spacing w:val="2"/>
          <w:lang w:eastAsia="ru-RU"/>
        </w:rPr>
        <w:t xml:space="preserve"> в соответствии с указанным в нем перечнем и характеристиками титульных временных зданий и сооружений.</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86. Затраты на строительство временных зданий и сооружений включаются в графы 4, 5, 7 и 8 главы 8 сводного сметного расчета, а расходы на их содержание и эксплуатацию - в графу 7 главы 9.</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87. Затраты, связанные с амортизацией оборудования, необходимого для оснащения временных зданий и сооружений на период строительства, учитываются в графе 7 главы 8 сводного сметного расчета.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88. В главу 9 сводного сметного расчета при наличии соответствующих обоснований включается сметная стоимость прочих работ и затрат, рекомендуемый перечень которых приведен в пункте 2 таблицы Приложения N 8 к Методике.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89. Перечень прочих работ и затрат, указанный в пункте 2 Приложения N 8 к Методике, не является исчерпывающим. В случаях, предусмотренных нормативными правовыми актами Российской Федерации, законодательством страны строительства, и при обосновании проектной документацией в главу 9 сводного сметного расчета включаются другие прочие затраты, относимые на капитальные вложения и учитывающие специфические особенности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90. В главу 10 сводного сметного расчета (графы 7 и 8) включаются средства на содержание службы технического заказчика (на территории Российской Федерации и на территории страны строительства), предусмотренные нормативными правовыми актами Российской Федерации и страны строительства, включая затраты на строительный контроль.</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91. Средства на содержание службы технического заказчика определяются на основании расчета в соответствии с положениями сметных нормативов, сведения о которых включены в ФРСН.</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В средствах на содержание службы технического заказчика могут быть учтены относимые на капитальные вложения и учитывающие особенности строительства затраты, не указанные в сметных нормативах, но установленные нормативными правовыми актами Российской Федерации, законодательством страны строительства и (или) требованиями межправительственного соглашения.</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lastRenderedPageBreak/>
        <w:t>Нормативная численность службы технического заказчика принимается в расчетах с учетом требований, установленных нормативными правовыми актами Российской Федерации, законодательством страны строительства и (или) требованиями межправительственного соглашения.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92. Затраты на проведение строительного контроля заказчиком учитываются в порядке и размерах, указанных в нормативных правовых актах Российской Федерации или сметных нормативах, сведения о которых включены в ФРСН.</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93. </w:t>
      </w:r>
      <w:proofErr w:type="gramStart"/>
      <w:r w:rsidRPr="00140CB2">
        <w:rPr>
          <w:rFonts w:ascii="Arial" w:eastAsia="Times New Roman" w:hAnsi="Arial" w:cs="Arial"/>
          <w:color w:val="2D2D2D"/>
          <w:spacing w:val="2"/>
          <w:lang w:eastAsia="ru-RU"/>
        </w:rPr>
        <w:t>Затраты на осуществление контроля иностранными лицензированными специалистами за соответствием работ по строительству или реконструкции объекта капитального строительства градостроительным требованиям, требованиям межправительственного соглашения и нормативам страны строительства, а также подготовки документов для получения разрешения на строительство, эксплуатацию учитываются при наличии соответствующих требований в стране строительства и определяются в соответствии с положениями пунктов 6-9 Методики.</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94. В главу 11 сводного сметного расчета (графы 7 и 8) включаются затраты, связанные с подготовкой эксплуатационных кадров для строящихся или реконструируемых объектов капитального строительства, определяемые на основании данных проектной документации и информации, предоставленной заказчиком.</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95. Расчет затрат, указанных в пункте 94 Методики, осуществляется исходя из данных о количестве и квалификационном составе работников, сроков подготовки, затрат на подготовку, заработной платы работников и прочих затрат, связанных с подготовкой эксплуатационных кадров.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96. </w:t>
      </w:r>
      <w:proofErr w:type="gramStart"/>
      <w:r w:rsidRPr="00140CB2">
        <w:rPr>
          <w:rFonts w:ascii="Arial" w:eastAsia="Times New Roman" w:hAnsi="Arial" w:cs="Arial"/>
          <w:color w:val="2D2D2D"/>
          <w:spacing w:val="2"/>
          <w:lang w:eastAsia="ru-RU"/>
        </w:rPr>
        <w:t>В главу 12 сводного сметного расчета включаются затраты:</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 работы по инженерным изысканиям для архитектурно-строительного проектирования (основные виды инженерных изысканий, дополнительные и специальные работы (услуги), включая затраты на подготовку предложений и рекомендаций по организации и проведению мониторингов, предусмотренных требованиями технических регламентов) (далее - инженерные изыскания);</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 работы по подготовке проектной документации в объеме, необходимом для получения разрешения на производство работ;</w:t>
      </w:r>
      <w:proofErr w:type="gramEnd"/>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 работы по подготовке рабочей документации;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 научное и научно-техническое сопровождение инженерных изысканий и работ по подготовке проектной и рабочей документации;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lastRenderedPageBreak/>
        <w:t>на проведение авторского надзора;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 проведение экспертизы проектной документации и результатов инженерных изысканий, в том числе экспертное сопровождение при проведении государственной экспертизы по результатам экспертного сопровождения;</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на проведение </w:t>
      </w:r>
      <w:proofErr w:type="gramStart"/>
      <w:r w:rsidRPr="00140CB2">
        <w:rPr>
          <w:rFonts w:ascii="Arial" w:eastAsia="Times New Roman" w:hAnsi="Arial" w:cs="Arial"/>
          <w:color w:val="2D2D2D"/>
          <w:spacing w:val="2"/>
          <w:lang w:eastAsia="ru-RU"/>
        </w:rPr>
        <w:t>проверки обоснованности определения сметной стоимости объектов капитального</w:t>
      </w:r>
      <w:proofErr w:type="gramEnd"/>
      <w:r w:rsidRPr="00140CB2">
        <w:rPr>
          <w:rFonts w:ascii="Arial" w:eastAsia="Times New Roman" w:hAnsi="Arial" w:cs="Arial"/>
          <w:color w:val="2D2D2D"/>
          <w:spacing w:val="2"/>
          <w:lang w:eastAsia="ru-RU"/>
        </w:rPr>
        <w:t xml:space="preserve"> строительства, экспертиза проектной документации по которым не проводится в случаях, предусмотренных нормативными правовыми актами Российской Федерации;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 проведение публичного технологического и ценового аудита;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 аудит проектной документации;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на приведение проектной документации к требованиям, предъявляемым к ней в стране строительства для получения разрешения на строительство, в том числе перевод проектной документации с одного языка на другой.</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Перечень затрат, включаемых в главу 12, может быть дополнен в случаях, предусмотренных нормативными правовыми актами Российской Федерации, законодательством страны строительства, а также по требованию заказчика.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Указанные затраты учитываются в графах 7 и 8 главы 12 сводного сметного расчета.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97. Затраты на проведение инженерных изысканий и подготовку проектной и рабочей документации российскими организациями определяются на основании расчетов в соответствии со сметными нормативами, сведения о которых включены в ФРСН. Затраты, связанные с проведением инженерных изысканий и подготовкой проектной и рабочей документации, не учтенные сметными нормативами, дополнительно учитываются в главе 12 сводного сметного расчета.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При наличии заключенных контрактов на проведение инженерных изысканий и подготовку проектной и рабочей документации, указанные затраты включаются в сводный сметный расчет по результатам закупочных процедур. Затраты на проведение инженерных изысканий и подготовку проектной и рабочей документации иностранными организациями определяются по данным конъюнктурного анализа в соответствии с положениями пунктов 6-9 Методики.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98. Затраты на осуществление авторского надзора учитываются по объектам капитального строительства, обязательное проведение авторского надзора по которым предусмотрено законодательством Российской Федерации или страны строительства, а также по решению заказчика при согласовании с главным распорядителем средств </w:t>
      </w:r>
      <w:r w:rsidRPr="00140CB2">
        <w:rPr>
          <w:rFonts w:ascii="Arial" w:eastAsia="Times New Roman" w:hAnsi="Arial" w:cs="Arial"/>
          <w:color w:val="2D2D2D"/>
          <w:spacing w:val="2"/>
          <w:lang w:eastAsia="ru-RU"/>
        </w:rPr>
        <w:lastRenderedPageBreak/>
        <w:t>соответствующего бюджета (за исключением случаев, когда заказчиком является главный распорядитель бюджетных средств). Лимит затрат на проведение авторского надзора российскими специалистами определяется в размере 0,2% от итоговой стоимости по главам 1-9 сводного сметного расчета и включается в графы 7 и 8.</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Лимит затрат не учитывает стоимость проживания, командировочные расходы (страхование, суточные, оформление виз) и проезд лиц, осуществляющих авторский надзор, на объект капитального строительства и обратно. Указанные затраты дополнительно учитываются в главе 12 сводного сметного расчета на основании нормативных правовых актов Российской Федерации и требований межправительственных соглашений.</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При наличии заключенных контрактов на осуществление авторского надзора, указанные затраты включаются в сводный сметный расчет по результатам закупочных процедур.</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Затраты на осуществление авторского надзора иностранными специалистами определяются по данным конъюнктурного анализа на аналогичные виды работ в соответствии с положениями пунктов 6-9 Методики.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99. Учет затрат на экспертизу проектной документации и результатов инженерных изысканий, проведение проверки обоснованности определения сметной стоимости, проведение публичного технологического и ценового аудита, аудит проектной документации осуществляются в порядке, установленном нормативными правовыми актами Российской Федерации или страны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100. Затраты на приведение проектной документации к требованиям, предъявляемым к ней в стране строительства, учитываются при наличии соответствующих требований в стране строительства и определяются в соответствии с положениями пунктов 6-9 Методики.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101. Резерв средств на непредвиденные работы и затраты предназначен для возмещения стоимости работ и затрат, потребность в которых возникает в процессе разработки рабочей документации и (или) в ходе строительства в результате уточнения проектных решений и (или) условий строительства или реконструкции объектов капитального строительства.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102. Резерв средств на непредвиденные работы и затраты определяется в размере 10% сметной стоимости строительства по итогам глав 1-12 сводного сметного расчета.</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103. Резерв средств на непредвиденные работы и затраты указывается в сводном сметном расчете отдельной строкой с распределением по графам 4-8.</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lastRenderedPageBreak/>
        <w:t>104. За итогом сводного сметного расчета приводятся суммы налогов, принимаемые в размерах, установленных законодательством Российской Федерации и страны строительства.</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Сумма налогов рассчитывается в соответствии с налоговым законодательством Российской Федерации и (или) законодательством страны строительства и указывается в сводном сметном расчете отдельной строкой с распределением по графам 4-8.</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Приложение N 1. Конъюнктурный анализ</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Приложение N 1</w:t>
      </w:r>
      <w:r w:rsidRPr="00140CB2">
        <w:rPr>
          <w:rFonts w:ascii="Arial" w:eastAsia="Times New Roman" w:hAnsi="Arial" w:cs="Arial"/>
          <w:color w:val="2D2D2D"/>
          <w:spacing w:val="2"/>
          <w:lang w:eastAsia="ru-RU"/>
        </w:rPr>
        <w:br/>
        <w:t>к Методике определения сметной стоимости</w:t>
      </w:r>
      <w:r w:rsidRPr="00140CB2">
        <w:rPr>
          <w:rFonts w:ascii="Arial" w:eastAsia="Times New Roman" w:hAnsi="Arial" w:cs="Arial"/>
          <w:color w:val="2D2D2D"/>
          <w:spacing w:val="2"/>
          <w:lang w:eastAsia="ru-RU"/>
        </w:rPr>
        <w:br/>
        <w:t>строительства объектов капитального строительства,</w:t>
      </w:r>
      <w:r w:rsidRPr="00140CB2">
        <w:rPr>
          <w:rFonts w:ascii="Arial" w:eastAsia="Times New Roman" w:hAnsi="Arial" w:cs="Arial"/>
          <w:color w:val="2D2D2D"/>
          <w:spacing w:val="2"/>
          <w:lang w:eastAsia="ru-RU"/>
        </w:rPr>
        <w:br/>
        <w:t>расположенных за пределами территории</w:t>
      </w:r>
      <w:r w:rsidRPr="00140CB2">
        <w:rPr>
          <w:rFonts w:ascii="Arial" w:eastAsia="Times New Roman" w:hAnsi="Arial" w:cs="Arial"/>
          <w:color w:val="2D2D2D"/>
          <w:spacing w:val="2"/>
          <w:lang w:eastAsia="ru-RU"/>
        </w:rPr>
        <w:br/>
        <w:t>Российской Федерации, утвержденной приказом</w:t>
      </w:r>
      <w:r w:rsidRPr="00140CB2">
        <w:rPr>
          <w:rFonts w:ascii="Arial" w:eastAsia="Times New Roman" w:hAnsi="Arial" w:cs="Arial"/>
          <w:color w:val="2D2D2D"/>
          <w:spacing w:val="2"/>
          <w:lang w:eastAsia="ru-RU"/>
        </w:rPr>
        <w:br/>
        <w:t>Министерства строительства и жилищно-коммунального</w:t>
      </w:r>
      <w:r w:rsidRPr="00140CB2">
        <w:rPr>
          <w:rFonts w:ascii="Arial" w:eastAsia="Times New Roman" w:hAnsi="Arial" w:cs="Arial"/>
          <w:color w:val="2D2D2D"/>
          <w:spacing w:val="2"/>
          <w:lang w:eastAsia="ru-RU"/>
        </w:rPr>
        <w:br/>
        <w:t>хозяйства 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(рекомендуемый образец)</w:t>
      </w:r>
    </w:p>
    <w:p w:rsidR="00140CB2" w:rsidRPr="00140CB2" w:rsidRDefault="00140CB2" w:rsidP="00140CB2">
      <w:pPr>
        <w:shd w:val="clear" w:color="auto" w:fill="FFFFFF"/>
        <w:spacing w:before="158"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Конъюнктурный анализ</w:t>
      </w:r>
    </w:p>
    <w:tbl>
      <w:tblPr>
        <w:tblW w:w="0" w:type="auto"/>
        <w:tblCellMar>
          <w:left w:w="0" w:type="dxa"/>
          <w:right w:w="0" w:type="dxa"/>
        </w:tblCellMar>
        <w:tblLook w:val="04A0"/>
      </w:tblPr>
      <w:tblGrid>
        <w:gridCol w:w="9355"/>
      </w:tblGrid>
      <w:tr w:rsidR="00140CB2" w:rsidRPr="00140CB2" w:rsidTr="00140CB2">
        <w:trPr>
          <w:trHeight w:val="15"/>
        </w:trPr>
        <w:tc>
          <w:tcPr>
            <w:tcW w:w="1127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273"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273"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объекта капитального строительства)</w:t>
            </w:r>
          </w:p>
        </w:tc>
      </w:tr>
    </w:tbl>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372"/>
        <w:gridCol w:w="501"/>
        <w:gridCol w:w="545"/>
        <w:gridCol w:w="298"/>
        <w:gridCol w:w="472"/>
        <w:gridCol w:w="469"/>
        <w:gridCol w:w="539"/>
        <w:gridCol w:w="548"/>
        <w:gridCol w:w="531"/>
        <w:gridCol w:w="546"/>
        <w:gridCol w:w="497"/>
        <w:gridCol w:w="384"/>
        <w:gridCol w:w="428"/>
        <w:gridCol w:w="634"/>
        <w:gridCol w:w="473"/>
        <w:gridCol w:w="473"/>
        <w:gridCol w:w="570"/>
        <w:gridCol w:w="570"/>
        <w:gridCol w:w="505"/>
      </w:tblGrid>
      <w:tr w:rsidR="00140CB2" w:rsidRPr="00140CB2" w:rsidTr="00140CB2">
        <w:trPr>
          <w:trHeight w:val="15"/>
        </w:trPr>
        <w:tc>
          <w:tcPr>
            <w:tcW w:w="92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73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29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N </w:t>
            </w:r>
            <w:proofErr w:type="spellStart"/>
            <w:proofErr w:type="gramStart"/>
            <w:r w:rsidRPr="00140CB2">
              <w:rPr>
                <w:rFonts w:ascii="Times New Roman" w:eastAsia="Times New Roman" w:hAnsi="Times New Roman" w:cs="Times New Roman"/>
                <w:color w:val="2D2D2D"/>
                <w:lang w:eastAsia="ru-RU"/>
              </w:rPr>
              <w:t>п</w:t>
            </w:r>
            <w:proofErr w:type="spellEnd"/>
            <w:proofErr w:type="gramEnd"/>
            <w:r w:rsidRPr="00140CB2">
              <w:rPr>
                <w:rFonts w:ascii="Times New Roman" w:eastAsia="Times New Roman" w:hAnsi="Times New Roman" w:cs="Times New Roman"/>
                <w:color w:val="2D2D2D"/>
                <w:lang w:eastAsia="ru-RU"/>
              </w:rPr>
              <w:t>/</w:t>
            </w:r>
            <w:proofErr w:type="spellStart"/>
            <w:r w:rsidRPr="00140CB2">
              <w:rPr>
                <w:rFonts w:ascii="Times New Roman" w:eastAsia="Times New Roman" w:hAnsi="Times New Roman" w:cs="Times New Roman"/>
                <w:color w:val="2D2D2D"/>
                <w:lang w:eastAsia="ru-RU"/>
              </w:rPr>
              <w:t>п</w:t>
            </w:r>
            <w:proofErr w:type="spell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Код стро</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br/>
              <w:t>тельного р</w:t>
            </w:r>
            <w:r w:rsidRPr="00140CB2">
              <w:rPr>
                <w:rFonts w:ascii="Times New Roman" w:eastAsia="Times New Roman" w:hAnsi="Times New Roman" w:cs="Times New Roman"/>
                <w:color w:val="2D2D2D"/>
                <w:lang w:eastAsia="ru-RU"/>
              </w:rPr>
              <w:lastRenderedPageBreak/>
              <w:t>есурса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lastRenderedPageBreak/>
              <w:t>Наим</w:t>
            </w:r>
            <w:proofErr w:type="gramStart"/>
            <w:r w:rsidRPr="00140CB2">
              <w:rPr>
                <w:rFonts w:ascii="Times New Roman" w:eastAsia="Times New Roman" w:hAnsi="Times New Roman" w:cs="Times New Roman"/>
                <w:color w:val="2D2D2D"/>
                <w:lang w:eastAsia="ru-RU"/>
              </w:rPr>
              <w:t>е</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нование</w:t>
            </w:r>
            <w:proofErr w:type="spellEnd"/>
            <w:r w:rsidRPr="00140CB2">
              <w:rPr>
                <w:rFonts w:ascii="Times New Roman" w:eastAsia="Times New Roman" w:hAnsi="Times New Roman" w:cs="Times New Roman"/>
                <w:color w:val="2D2D2D"/>
                <w:lang w:eastAsia="ru-RU"/>
              </w:rPr>
              <w:t xml:space="preserve"> строитель-</w:t>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но</w:t>
            </w:r>
            <w:r w:rsidRPr="00140CB2">
              <w:rPr>
                <w:rFonts w:ascii="Times New Roman" w:eastAsia="Times New Roman" w:hAnsi="Times New Roman" w:cs="Times New Roman"/>
                <w:color w:val="2D2D2D"/>
                <w:lang w:eastAsia="ru-RU"/>
              </w:rPr>
              <w:lastRenderedPageBreak/>
              <w:t>го</w:t>
            </w:r>
            <w:proofErr w:type="spellEnd"/>
            <w:r w:rsidRPr="00140CB2">
              <w:rPr>
                <w:rFonts w:ascii="Times New Roman" w:eastAsia="Times New Roman" w:hAnsi="Times New Roman" w:cs="Times New Roman"/>
                <w:color w:val="2D2D2D"/>
                <w:lang w:eastAsia="ru-RU"/>
              </w:rPr>
              <w:t xml:space="preserve"> ресурса, затрат</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Полное </w:t>
            </w:r>
            <w:proofErr w:type="spellStart"/>
            <w:r w:rsidRPr="00140CB2">
              <w:rPr>
                <w:rFonts w:ascii="Times New Roman" w:eastAsia="Times New Roman" w:hAnsi="Times New Roman" w:cs="Times New Roman"/>
                <w:color w:val="2D2D2D"/>
                <w:lang w:eastAsia="ru-RU"/>
              </w:rPr>
              <w:t>наим</w:t>
            </w:r>
            <w:proofErr w:type="gramStart"/>
            <w:r w:rsidRPr="00140CB2">
              <w:rPr>
                <w:rFonts w:ascii="Times New Roman" w:eastAsia="Times New Roman" w:hAnsi="Times New Roman" w:cs="Times New Roman"/>
                <w:color w:val="2D2D2D"/>
                <w:lang w:eastAsia="ru-RU"/>
              </w:rPr>
              <w:t>е</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нование</w:t>
            </w:r>
            <w:proofErr w:type="spellEnd"/>
            <w:r w:rsidRPr="00140CB2">
              <w:rPr>
                <w:rFonts w:ascii="Times New Roman" w:eastAsia="Times New Roman" w:hAnsi="Times New Roman" w:cs="Times New Roman"/>
                <w:color w:val="2D2D2D"/>
                <w:lang w:eastAsia="ru-RU"/>
              </w:rPr>
              <w:t xml:space="preserve"> строитель-</w:t>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ного</w:t>
            </w:r>
            <w:proofErr w:type="spellEnd"/>
            <w:r w:rsidRPr="00140CB2">
              <w:rPr>
                <w:rFonts w:ascii="Times New Roman" w:eastAsia="Times New Roman" w:hAnsi="Times New Roman" w:cs="Times New Roman"/>
                <w:color w:val="2D2D2D"/>
                <w:lang w:eastAsia="ru-RU"/>
              </w:rPr>
              <w:t xml:space="preserve"> ресурса, затрат в </w:t>
            </w:r>
            <w:proofErr w:type="spellStart"/>
            <w:r w:rsidRPr="00140CB2">
              <w:rPr>
                <w:rFonts w:ascii="Times New Roman" w:eastAsia="Times New Roman" w:hAnsi="Times New Roman" w:cs="Times New Roman"/>
                <w:color w:val="2D2D2D"/>
                <w:lang w:eastAsia="ru-RU"/>
              </w:rPr>
              <w:lastRenderedPageBreak/>
              <w:t>обосновы</w:t>
            </w:r>
            <w:proofErr w:type="spellEnd"/>
            <w:r w:rsidRPr="00140CB2">
              <w:rPr>
                <w:rFonts w:ascii="Times New Roman" w:eastAsia="Times New Roman" w:hAnsi="Times New Roman" w:cs="Times New Roman"/>
                <w:color w:val="2D2D2D"/>
                <w:lang w:eastAsia="ru-RU"/>
              </w:rPr>
              <w:t>-</w:t>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вающем</w:t>
            </w:r>
            <w:proofErr w:type="spellEnd"/>
            <w:r w:rsidRPr="00140CB2">
              <w:rPr>
                <w:rFonts w:ascii="Times New Roman" w:eastAsia="Times New Roman" w:hAnsi="Times New Roman" w:cs="Times New Roman"/>
                <w:color w:val="2D2D2D"/>
                <w:lang w:eastAsia="ru-RU"/>
              </w:rPr>
              <w:t xml:space="preserve"> документе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lastRenderedPageBreak/>
              <w:t>Ед</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t>зм</w:t>
            </w:r>
            <w:proofErr w:type="spellEnd"/>
            <w:r w:rsidRPr="00140CB2">
              <w:rPr>
                <w:rFonts w:ascii="Times New Roman" w:eastAsia="Times New Roman" w:hAnsi="Times New Roman" w:cs="Times New Roman"/>
                <w:color w:val="2D2D2D"/>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Ед. </w:t>
            </w:r>
            <w:proofErr w:type="spellStart"/>
            <w:r w:rsidRPr="00140CB2">
              <w:rPr>
                <w:rFonts w:ascii="Times New Roman" w:eastAsia="Times New Roman" w:hAnsi="Times New Roman" w:cs="Times New Roman"/>
                <w:color w:val="2D2D2D"/>
                <w:lang w:eastAsia="ru-RU"/>
              </w:rPr>
              <w:t>изм</w:t>
            </w:r>
            <w:proofErr w:type="spellEnd"/>
            <w:r w:rsidRPr="00140CB2">
              <w:rPr>
                <w:rFonts w:ascii="Times New Roman" w:eastAsia="Times New Roman" w:hAnsi="Times New Roman" w:cs="Times New Roman"/>
                <w:color w:val="2D2D2D"/>
                <w:lang w:eastAsia="ru-RU"/>
              </w:rPr>
              <w:t>. стро</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br/>
              <w:t>тельного ресурс</w:t>
            </w:r>
            <w:r w:rsidRPr="00140CB2">
              <w:rPr>
                <w:rFonts w:ascii="Times New Roman" w:eastAsia="Times New Roman" w:hAnsi="Times New Roman" w:cs="Times New Roman"/>
                <w:color w:val="2D2D2D"/>
                <w:lang w:eastAsia="ru-RU"/>
              </w:rPr>
              <w:lastRenderedPageBreak/>
              <w:t xml:space="preserve">а, затрат в </w:t>
            </w:r>
            <w:proofErr w:type="spellStart"/>
            <w:r w:rsidRPr="00140CB2">
              <w:rPr>
                <w:rFonts w:ascii="Times New Roman" w:eastAsia="Times New Roman" w:hAnsi="Times New Roman" w:cs="Times New Roman"/>
                <w:color w:val="2D2D2D"/>
                <w:lang w:eastAsia="ru-RU"/>
              </w:rPr>
              <w:t>обосновы</w:t>
            </w:r>
            <w:proofErr w:type="spellEnd"/>
            <w:r w:rsidRPr="00140CB2">
              <w:rPr>
                <w:rFonts w:ascii="Times New Roman" w:eastAsia="Times New Roman" w:hAnsi="Times New Roman" w:cs="Times New Roman"/>
                <w:color w:val="2D2D2D"/>
                <w:lang w:eastAsia="ru-RU"/>
              </w:rPr>
              <w:t>-</w:t>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вающем</w:t>
            </w:r>
            <w:proofErr w:type="spellEnd"/>
            <w:r w:rsidRPr="00140CB2">
              <w:rPr>
                <w:rFonts w:ascii="Times New Roman" w:eastAsia="Times New Roman" w:hAnsi="Times New Roman" w:cs="Times New Roman"/>
                <w:color w:val="2D2D2D"/>
                <w:lang w:eastAsia="ru-RU"/>
              </w:rPr>
              <w:t xml:space="preserve"> документе</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Текущая отпускная цена за </w:t>
            </w:r>
            <w:proofErr w:type="spellStart"/>
            <w:r w:rsidRPr="00140CB2">
              <w:rPr>
                <w:rFonts w:ascii="Times New Roman" w:eastAsia="Times New Roman" w:hAnsi="Times New Roman" w:cs="Times New Roman"/>
                <w:color w:val="2D2D2D"/>
                <w:lang w:eastAsia="ru-RU"/>
              </w:rPr>
              <w:t>ед</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lastRenderedPageBreak/>
              <w:t>зм</w:t>
            </w:r>
            <w:proofErr w:type="spellEnd"/>
            <w:r w:rsidRPr="00140CB2">
              <w:rPr>
                <w:rFonts w:ascii="Times New Roman" w:eastAsia="Times New Roman" w:hAnsi="Times New Roman" w:cs="Times New Roman"/>
                <w:color w:val="2D2D2D"/>
                <w:lang w:eastAsia="ru-RU"/>
              </w:rPr>
              <w:t xml:space="preserve">. в </w:t>
            </w:r>
            <w:proofErr w:type="spellStart"/>
            <w:r w:rsidRPr="00140CB2">
              <w:rPr>
                <w:rFonts w:ascii="Times New Roman" w:eastAsia="Times New Roman" w:hAnsi="Times New Roman" w:cs="Times New Roman"/>
                <w:color w:val="2D2D2D"/>
                <w:lang w:eastAsia="ru-RU"/>
              </w:rPr>
              <w:t>обосно</w:t>
            </w:r>
            <w:proofErr w:type="spellEnd"/>
            <w:r w:rsidRPr="00140CB2">
              <w:rPr>
                <w:rFonts w:ascii="Times New Roman" w:eastAsia="Times New Roman" w:hAnsi="Times New Roman" w:cs="Times New Roman"/>
                <w:color w:val="2D2D2D"/>
                <w:lang w:eastAsia="ru-RU"/>
              </w:rPr>
              <w:t>-</w:t>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вывающем</w:t>
            </w:r>
            <w:proofErr w:type="spellEnd"/>
            <w:r w:rsidRPr="00140CB2">
              <w:rPr>
                <w:rFonts w:ascii="Times New Roman" w:eastAsia="Times New Roman" w:hAnsi="Times New Roman" w:cs="Times New Roman"/>
                <w:color w:val="2D2D2D"/>
                <w:lang w:eastAsia="ru-RU"/>
              </w:rPr>
              <w:t xml:space="preserve"> документе с НДС, руб. (валюта)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Текущая отпускная цена за ед. </w:t>
            </w:r>
            <w:proofErr w:type="spellStart"/>
            <w:r w:rsidRPr="00140CB2">
              <w:rPr>
                <w:rFonts w:ascii="Times New Roman" w:eastAsia="Times New Roman" w:hAnsi="Times New Roman" w:cs="Times New Roman"/>
                <w:color w:val="2D2D2D"/>
                <w:lang w:eastAsia="ru-RU"/>
              </w:rPr>
              <w:lastRenderedPageBreak/>
              <w:t>изм</w:t>
            </w:r>
            <w:proofErr w:type="spellEnd"/>
            <w:r w:rsidRPr="00140CB2">
              <w:rPr>
                <w:rFonts w:ascii="Times New Roman" w:eastAsia="Times New Roman" w:hAnsi="Times New Roman" w:cs="Times New Roman"/>
                <w:color w:val="2D2D2D"/>
                <w:lang w:eastAsia="ru-RU"/>
              </w:rPr>
              <w:t xml:space="preserve">. без НДС в </w:t>
            </w:r>
            <w:proofErr w:type="spellStart"/>
            <w:r w:rsidRPr="00140CB2">
              <w:rPr>
                <w:rFonts w:ascii="Times New Roman" w:eastAsia="Times New Roman" w:hAnsi="Times New Roman" w:cs="Times New Roman"/>
                <w:color w:val="2D2D2D"/>
                <w:lang w:eastAsia="ru-RU"/>
              </w:rPr>
              <w:t>соотве</w:t>
            </w:r>
            <w:proofErr w:type="gramStart"/>
            <w:r w:rsidRPr="00140CB2">
              <w:rPr>
                <w:rFonts w:ascii="Times New Roman" w:eastAsia="Times New Roman" w:hAnsi="Times New Roman" w:cs="Times New Roman"/>
                <w:color w:val="2D2D2D"/>
                <w:lang w:eastAsia="ru-RU"/>
              </w:rPr>
              <w:t>т</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ствии</w:t>
            </w:r>
            <w:proofErr w:type="spellEnd"/>
            <w:r w:rsidRPr="00140CB2">
              <w:rPr>
                <w:rFonts w:ascii="Times New Roman" w:eastAsia="Times New Roman" w:hAnsi="Times New Roman" w:cs="Times New Roman"/>
                <w:color w:val="2D2D2D"/>
                <w:lang w:eastAsia="ru-RU"/>
              </w:rPr>
              <w:t xml:space="preserve"> с графой 5, руб. (валюта)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Стоимость перевозки без НД</w:t>
            </w:r>
            <w:r w:rsidRPr="00140CB2">
              <w:rPr>
                <w:rFonts w:ascii="Times New Roman" w:eastAsia="Times New Roman" w:hAnsi="Times New Roman" w:cs="Times New Roman"/>
                <w:color w:val="2D2D2D"/>
                <w:lang w:eastAsia="ru-RU"/>
              </w:rPr>
              <w:lastRenderedPageBreak/>
              <w:t xml:space="preserve">С за </w:t>
            </w:r>
            <w:proofErr w:type="spellStart"/>
            <w:r w:rsidRPr="00140CB2">
              <w:rPr>
                <w:rFonts w:ascii="Times New Roman" w:eastAsia="Times New Roman" w:hAnsi="Times New Roman" w:cs="Times New Roman"/>
                <w:color w:val="2D2D2D"/>
                <w:lang w:eastAsia="ru-RU"/>
              </w:rPr>
              <w:t>ед</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t>зм</w:t>
            </w:r>
            <w:proofErr w:type="spellEnd"/>
            <w:r w:rsidRPr="00140CB2">
              <w:rPr>
                <w:rFonts w:ascii="Times New Roman" w:eastAsia="Times New Roman" w:hAnsi="Times New Roman" w:cs="Times New Roman"/>
                <w:color w:val="2D2D2D"/>
                <w:lang w:eastAsia="ru-RU"/>
              </w:rPr>
              <w:t>., руб. (валюта)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Сметная цена без НДС </w:t>
            </w:r>
            <w:r w:rsidRPr="00140CB2">
              <w:rPr>
                <w:rFonts w:ascii="Times New Roman" w:eastAsia="Times New Roman" w:hAnsi="Times New Roman" w:cs="Times New Roman"/>
                <w:color w:val="2D2D2D"/>
                <w:lang w:eastAsia="ru-RU"/>
              </w:rPr>
              <w:lastRenderedPageBreak/>
              <w:t xml:space="preserve">за </w:t>
            </w:r>
            <w:proofErr w:type="spellStart"/>
            <w:r w:rsidRPr="00140CB2">
              <w:rPr>
                <w:rFonts w:ascii="Times New Roman" w:eastAsia="Times New Roman" w:hAnsi="Times New Roman" w:cs="Times New Roman"/>
                <w:color w:val="2D2D2D"/>
                <w:lang w:eastAsia="ru-RU"/>
              </w:rPr>
              <w:t>ед</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t>зм</w:t>
            </w:r>
            <w:proofErr w:type="spellEnd"/>
            <w:r w:rsidRPr="00140CB2">
              <w:rPr>
                <w:rFonts w:ascii="Times New Roman" w:eastAsia="Times New Roman" w:hAnsi="Times New Roman" w:cs="Times New Roman"/>
                <w:color w:val="2D2D2D"/>
                <w:lang w:eastAsia="ru-RU"/>
              </w:rPr>
              <w:t>., руб. (валюта)</w:t>
            </w: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Год</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Ква</w:t>
            </w:r>
            <w:proofErr w:type="gramStart"/>
            <w:r w:rsidRPr="00140CB2">
              <w:rPr>
                <w:rFonts w:ascii="Times New Roman" w:eastAsia="Times New Roman" w:hAnsi="Times New Roman" w:cs="Times New Roman"/>
                <w:color w:val="2D2D2D"/>
                <w:lang w:eastAsia="ru-RU"/>
              </w:rPr>
              <w:t>р</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t>тал</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 производ</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br/>
              <w:t>теля, поставщи</w:t>
            </w:r>
            <w:r w:rsidRPr="00140CB2">
              <w:rPr>
                <w:rFonts w:ascii="Times New Roman" w:eastAsia="Times New Roman" w:hAnsi="Times New Roman" w:cs="Times New Roman"/>
                <w:color w:val="2D2D2D"/>
                <w:lang w:eastAsia="ru-RU"/>
              </w:rPr>
              <w:lastRenderedPageBreak/>
              <w:t>ка</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КПП </w:t>
            </w:r>
            <w:proofErr w:type="spellStart"/>
            <w:r w:rsidRPr="00140CB2">
              <w:rPr>
                <w:rFonts w:ascii="Times New Roman" w:eastAsia="Times New Roman" w:hAnsi="Times New Roman" w:cs="Times New Roman"/>
                <w:color w:val="2D2D2D"/>
                <w:lang w:eastAsia="ru-RU"/>
              </w:rPr>
              <w:t>орган</w:t>
            </w:r>
            <w:proofErr w:type="gramStart"/>
            <w:r w:rsidRPr="00140CB2">
              <w:rPr>
                <w:rFonts w:ascii="Times New Roman" w:eastAsia="Times New Roman" w:hAnsi="Times New Roman" w:cs="Times New Roman"/>
                <w:color w:val="2D2D2D"/>
                <w:lang w:eastAsia="ru-RU"/>
              </w:rPr>
              <w:t>и</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заци</w:t>
            </w:r>
            <w:r w:rsidRPr="00140CB2">
              <w:rPr>
                <w:rFonts w:ascii="Times New Roman" w:eastAsia="Times New Roman" w:hAnsi="Times New Roman" w:cs="Times New Roman"/>
                <w:color w:val="2D2D2D"/>
                <w:lang w:eastAsia="ru-RU"/>
              </w:rPr>
              <w:lastRenderedPageBreak/>
              <w:t>и</w:t>
            </w:r>
            <w:proofErr w:type="spellEnd"/>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ИНН </w:t>
            </w:r>
            <w:proofErr w:type="spellStart"/>
            <w:r w:rsidRPr="00140CB2">
              <w:rPr>
                <w:rFonts w:ascii="Times New Roman" w:eastAsia="Times New Roman" w:hAnsi="Times New Roman" w:cs="Times New Roman"/>
                <w:color w:val="2D2D2D"/>
                <w:lang w:eastAsia="ru-RU"/>
              </w:rPr>
              <w:t>орган</w:t>
            </w:r>
            <w:proofErr w:type="gramStart"/>
            <w:r w:rsidRPr="00140CB2">
              <w:rPr>
                <w:rFonts w:ascii="Times New Roman" w:eastAsia="Times New Roman" w:hAnsi="Times New Roman" w:cs="Times New Roman"/>
                <w:color w:val="2D2D2D"/>
                <w:lang w:eastAsia="ru-RU"/>
              </w:rPr>
              <w:t>и</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заци</w:t>
            </w:r>
            <w:r w:rsidRPr="00140CB2">
              <w:rPr>
                <w:rFonts w:ascii="Times New Roman" w:eastAsia="Times New Roman" w:hAnsi="Times New Roman" w:cs="Times New Roman"/>
                <w:color w:val="2D2D2D"/>
                <w:lang w:eastAsia="ru-RU"/>
              </w:rPr>
              <w:lastRenderedPageBreak/>
              <w:t>и</w:t>
            </w:r>
            <w:proofErr w:type="spellEnd"/>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lastRenderedPageBreak/>
              <w:t>Гипе</w:t>
            </w:r>
            <w:proofErr w:type="gramStart"/>
            <w:r w:rsidRPr="00140CB2">
              <w:rPr>
                <w:rFonts w:ascii="Times New Roman" w:eastAsia="Times New Roman" w:hAnsi="Times New Roman" w:cs="Times New Roman"/>
                <w:color w:val="2D2D2D"/>
                <w:lang w:eastAsia="ru-RU"/>
              </w:rPr>
              <w:t>р</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t xml:space="preserve">ссылка на </w:t>
            </w:r>
            <w:proofErr w:type="spellStart"/>
            <w:r w:rsidRPr="00140CB2">
              <w:rPr>
                <w:rFonts w:ascii="Times New Roman" w:eastAsia="Times New Roman" w:hAnsi="Times New Roman" w:cs="Times New Roman"/>
                <w:color w:val="2D2D2D"/>
                <w:lang w:eastAsia="ru-RU"/>
              </w:rPr>
              <w:t>веб-сайт</w:t>
            </w:r>
            <w:proofErr w:type="spellEnd"/>
            <w:r w:rsidRPr="00140CB2">
              <w:rPr>
                <w:rFonts w:ascii="Times New Roman" w:eastAsia="Times New Roman" w:hAnsi="Times New Roman" w:cs="Times New Roman"/>
                <w:color w:val="2D2D2D"/>
                <w:lang w:eastAsia="ru-RU"/>
              </w:rPr>
              <w:t xml:space="preserve"> </w:t>
            </w:r>
            <w:proofErr w:type="spellStart"/>
            <w:r w:rsidRPr="00140CB2">
              <w:rPr>
                <w:rFonts w:ascii="Times New Roman" w:eastAsia="Times New Roman" w:hAnsi="Times New Roman" w:cs="Times New Roman"/>
                <w:color w:val="2D2D2D"/>
                <w:lang w:eastAsia="ru-RU"/>
              </w:rPr>
              <w:t>произ</w:t>
            </w:r>
            <w:proofErr w:type="spellEnd"/>
            <w:r w:rsidRPr="00140CB2">
              <w:rPr>
                <w:rFonts w:ascii="Times New Roman" w:eastAsia="Times New Roman" w:hAnsi="Times New Roman" w:cs="Times New Roman"/>
                <w:color w:val="2D2D2D"/>
                <w:lang w:eastAsia="ru-RU"/>
              </w:rPr>
              <w:t>-</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lastRenderedPageBreak/>
              <w:t>водителя, поставщика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lastRenderedPageBreak/>
              <w:t>Нас</w:t>
            </w:r>
            <w:proofErr w:type="gramStart"/>
            <w:r w:rsidRPr="00140CB2">
              <w:rPr>
                <w:rFonts w:ascii="Times New Roman" w:eastAsia="Times New Roman" w:hAnsi="Times New Roman" w:cs="Times New Roman"/>
                <w:color w:val="2D2D2D"/>
                <w:lang w:eastAsia="ru-RU"/>
              </w:rPr>
              <w:t>е</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t xml:space="preserve">ленный пункт </w:t>
            </w:r>
            <w:proofErr w:type="spellStart"/>
            <w:r w:rsidRPr="00140CB2">
              <w:rPr>
                <w:rFonts w:ascii="Times New Roman" w:eastAsia="Times New Roman" w:hAnsi="Times New Roman" w:cs="Times New Roman"/>
                <w:color w:val="2D2D2D"/>
                <w:lang w:eastAsia="ru-RU"/>
              </w:rPr>
              <w:t>располо</w:t>
            </w:r>
            <w:proofErr w:type="spellEnd"/>
            <w:r w:rsidRPr="00140CB2">
              <w:rPr>
                <w:rFonts w:ascii="Times New Roman" w:eastAsia="Times New Roman" w:hAnsi="Times New Roman" w:cs="Times New Roman"/>
                <w:color w:val="2D2D2D"/>
                <w:lang w:eastAsia="ru-RU"/>
              </w:rPr>
              <w:t>-</w:t>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жени</w:t>
            </w:r>
            <w:r w:rsidRPr="00140CB2">
              <w:rPr>
                <w:rFonts w:ascii="Times New Roman" w:eastAsia="Times New Roman" w:hAnsi="Times New Roman" w:cs="Times New Roman"/>
                <w:color w:val="2D2D2D"/>
                <w:lang w:eastAsia="ru-RU"/>
              </w:rPr>
              <w:lastRenderedPageBreak/>
              <w:t>я</w:t>
            </w:r>
            <w:proofErr w:type="spellEnd"/>
            <w:r w:rsidRPr="00140CB2">
              <w:rPr>
                <w:rFonts w:ascii="Times New Roman" w:eastAsia="Times New Roman" w:hAnsi="Times New Roman" w:cs="Times New Roman"/>
                <w:color w:val="2D2D2D"/>
                <w:lang w:eastAsia="ru-RU"/>
              </w:rPr>
              <w:t xml:space="preserve"> склада </w:t>
            </w:r>
            <w:proofErr w:type="spellStart"/>
            <w:r w:rsidRPr="00140CB2">
              <w:rPr>
                <w:rFonts w:ascii="Times New Roman" w:eastAsia="Times New Roman" w:hAnsi="Times New Roman" w:cs="Times New Roman"/>
                <w:color w:val="2D2D2D"/>
                <w:lang w:eastAsia="ru-RU"/>
              </w:rPr>
              <w:t>произво</w:t>
            </w:r>
            <w:proofErr w:type="spellEnd"/>
            <w:r w:rsidRPr="00140CB2">
              <w:rPr>
                <w:rFonts w:ascii="Times New Roman" w:eastAsia="Times New Roman" w:hAnsi="Times New Roman" w:cs="Times New Roman"/>
                <w:color w:val="2D2D2D"/>
                <w:lang w:eastAsia="ru-RU"/>
              </w:rPr>
              <w:t>-</w:t>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дителя</w:t>
            </w:r>
            <w:proofErr w:type="spellEnd"/>
            <w:r w:rsidRPr="00140CB2">
              <w:rPr>
                <w:rFonts w:ascii="Times New Roman" w:eastAsia="Times New Roman" w:hAnsi="Times New Roman" w:cs="Times New Roman"/>
                <w:color w:val="2D2D2D"/>
                <w:lang w:eastAsia="ru-RU"/>
              </w:rPr>
              <w:t>, поставщика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Статус </w:t>
            </w:r>
            <w:proofErr w:type="spellStart"/>
            <w:r w:rsidRPr="00140CB2">
              <w:rPr>
                <w:rFonts w:ascii="Times New Roman" w:eastAsia="Times New Roman" w:hAnsi="Times New Roman" w:cs="Times New Roman"/>
                <w:color w:val="2D2D2D"/>
                <w:lang w:eastAsia="ru-RU"/>
              </w:rPr>
              <w:t>орган</w:t>
            </w:r>
            <w:proofErr w:type="gramStart"/>
            <w:r w:rsidRPr="00140CB2">
              <w:rPr>
                <w:rFonts w:ascii="Times New Roman" w:eastAsia="Times New Roman" w:hAnsi="Times New Roman" w:cs="Times New Roman"/>
                <w:color w:val="2D2D2D"/>
                <w:lang w:eastAsia="ru-RU"/>
              </w:rPr>
              <w:t>и</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зации</w:t>
            </w:r>
            <w:proofErr w:type="spellEnd"/>
            <w:r w:rsidRPr="00140CB2">
              <w:rPr>
                <w:rFonts w:ascii="Times New Roman" w:eastAsia="Times New Roman" w:hAnsi="Times New Roman" w:cs="Times New Roman"/>
                <w:color w:val="2D2D2D"/>
                <w:lang w:eastAsia="ru-RU"/>
              </w:rPr>
              <w:t xml:space="preserve"> (</w:t>
            </w:r>
            <w:proofErr w:type="spellStart"/>
            <w:r w:rsidRPr="00140CB2">
              <w:rPr>
                <w:rFonts w:ascii="Times New Roman" w:eastAsia="Times New Roman" w:hAnsi="Times New Roman" w:cs="Times New Roman"/>
                <w:color w:val="2D2D2D"/>
                <w:lang w:eastAsia="ru-RU"/>
              </w:rPr>
              <w:t>п</w:t>
            </w:r>
            <w:r w:rsidRPr="00140CB2">
              <w:rPr>
                <w:rFonts w:ascii="Times New Roman" w:eastAsia="Times New Roman" w:hAnsi="Times New Roman" w:cs="Times New Roman"/>
                <w:color w:val="2D2D2D"/>
                <w:lang w:eastAsia="ru-RU"/>
              </w:rPr>
              <w:lastRenderedPageBreak/>
              <w:t>роиз</w:t>
            </w:r>
            <w:proofErr w:type="spellEnd"/>
            <w:r w:rsidRPr="00140CB2">
              <w:rPr>
                <w:rFonts w:ascii="Times New Roman" w:eastAsia="Times New Roman" w:hAnsi="Times New Roman" w:cs="Times New Roman"/>
                <w:color w:val="2D2D2D"/>
                <w:lang w:eastAsia="ru-RU"/>
              </w:rPr>
              <w:t>-</w:t>
            </w:r>
            <w:r w:rsidRPr="00140CB2">
              <w:rPr>
                <w:rFonts w:ascii="Times New Roman" w:eastAsia="Times New Roman" w:hAnsi="Times New Roman" w:cs="Times New Roman"/>
                <w:color w:val="2D2D2D"/>
                <w:lang w:eastAsia="ru-RU"/>
              </w:rPr>
              <w:br/>
              <w:t>водитель (1) Постав-</w:t>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щик</w:t>
            </w:r>
            <w:proofErr w:type="spellEnd"/>
            <w:r w:rsidRPr="00140CB2">
              <w:rPr>
                <w:rFonts w:ascii="Times New Roman" w:eastAsia="Times New Roman" w:hAnsi="Times New Roman" w:cs="Times New Roman"/>
                <w:color w:val="2D2D2D"/>
                <w:lang w:eastAsia="ru-RU"/>
              </w:rPr>
              <w:t xml:space="preserve"> (2)</w:t>
            </w:r>
          </w:p>
        </w:tc>
      </w:tr>
      <w:tr w:rsidR="00140CB2" w:rsidRPr="00140CB2" w:rsidTr="00140CB2">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3</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7</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10</w:t>
            </w: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17</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18</w:t>
            </w:r>
          </w:p>
        </w:tc>
      </w:tr>
      <w:tr w:rsidR="00140CB2" w:rsidRPr="00140CB2" w:rsidTr="00140CB2">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Поставщик 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Поставщик 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Поставщ</w:t>
            </w:r>
            <w:r w:rsidRPr="00140CB2">
              <w:rPr>
                <w:rFonts w:ascii="Times New Roman" w:eastAsia="Times New Roman" w:hAnsi="Times New Roman" w:cs="Times New Roman"/>
                <w:color w:val="2D2D2D"/>
                <w:lang w:eastAsia="ru-RU"/>
              </w:rPr>
              <w:lastRenderedPageBreak/>
              <w:t>ик 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rPr>
          <w:trHeight w:val="15"/>
        </w:trPr>
        <w:tc>
          <w:tcPr>
            <w:tcW w:w="2033" w:type="dxa"/>
            <w:gridSpan w:val="4"/>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0534" w:type="dxa"/>
            <w:gridSpan w:val="15"/>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2033"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Составил</w:t>
            </w:r>
          </w:p>
        </w:tc>
        <w:tc>
          <w:tcPr>
            <w:tcW w:w="10534" w:type="dxa"/>
            <w:gridSpan w:val="15"/>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2033"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0534" w:type="dxa"/>
            <w:gridSpan w:val="15"/>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r w:rsidR="00140CB2" w:rsidRPr="00140CB2" w:rsidTr="00140CB2">
        <w:tc>
          <w:tcPr>
            <w:tcW w:w="2033"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Проверил</w:t>
            </w:r>
          </w:p>
        </w:tc>
        <w:tc>
          <w:tcPr>
            <w:tcW w:w="10534" w:type="dxa"/>
            <w:gridSpan w:val="15"/>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2033"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0534" w:type="dxa"/>
            <w:gridSpan w:val="15"/>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bl>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t>Примечание.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 Код (при наличии) указывается для позиций машин и механизмов, материальных ресурсов и оборудования в соответствии с классификатором материальных ресурсов.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 Анализу подлежат сопоставимые элементы стоимости материальных ресурсов (отпускные цены, сметные с учетом транспортных затрат), затрат.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3. В случае если текущая отпускная цена за ед. </w:t>
      </w:r>
      <w:proofErr w:type="spellStart"/>
      <w:r w:rsidRPr="00140CB2">
        <w:rPr>
          <w:rFonts w:ascii="Arial" w:eastAsia="Times New Roman" w:hAnsi="Arial" w:cs="Arial"/>
          <w:color w:val="2D2D2D"/>
          <w:spacing w:val="2"/>
          <w:lang w:eastAsia="ru-RU"/>
        </w:rPr>
        <w:t>изм</w:t>
      </w:r>
      <w:proofErr w:type="spellEnd"/>
      <w:r w:rsidRPr="00140CB2">
        <w:rPr>
          <w:rFonts w:ascii="Arial" w:eastAsia="Times New Roman" w:hAnsi="Arial" w:cs="Arial"/>
          <w:color w:val="2D2D2D"/>
          <w:spacing w:val="2"/>
          <w:lang w:eastAsia="ru-RU"/>
        </w:rPr>
        <w:t xml:space="preserve">. в обосновывающем документе указана с учетом доставки до </w:t>
      </w:r>
      <w:proofErr w:type="spellStart"/>
      <w:r w:rsidRPr="00140CB2">
        <w:rPr>
          <w:rFonts w:ascii="Arial" w:eastAsia="Times New Roman" w:hAnsi="Arial" w:cs="Arial"/>
          <w:color w:val="2D2D2D"/>
          <w:spacing w:val="2"/>
          <w:lang w:eastAsia="ru-RU"/>
        </w:rPr>
        <w:t>приобъектного</w:t>
      </w:r>
      <w:proofErr w:type="spellEnd"/>
      <w:r w:rsidRPr="00140CB2">
        <w:rPr>
          <w:rFonts w:ascii="Arial" w:eastAsia="Times New Roman" w:hAnsi="Arial" w:cs="Arial"/>
          <w:color w:val="2D2D2D"/>
          <w:spacing w:val="2"/>
          <w:lang w:eastAsia="ru-RU"/>
        </w:rPr>
        <w:t xml:space="preserve"> склада, то графа 9 не заполняется, а в графе 10 указывается значение, приведенное в графе 8.</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4. Графы 14 и 15 заполняются при наличии данных.</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Приложение N 2. Форма локального сметного расчета (сметы)</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Приложение N 2</w:t>
      </w:r>
      <w:r w:rsidRPr="00140CB2">
        <w:rPr>
          <w:rFonts w:ascii="Arial" w:eastAsia="Times New Roman" w:hAnsi="Arial" w:cs="Arial"/>
          <w:color w:val="2D2D2D"/>
          <w:spacing w:val="2"/>
          <w:lang w:eastAsia="ru-RU"/>
        </w:rPr>
        <w:br/>
        <w:t>к Методике определения сметной стоимости</w:t>
      </w:r>
      <w:r w:rsidRPr="00140CB2">
        <w:rPr>
          <w:rFonts w:ascii="Arial" w:eastAsia="Times New Roman" w:hAnsi="Arial" w:cs="Arial"/>
          <w:color w:val="2D2D2D"/>
          <w:spacing w:val="2"/>
          <w:lang w:eastAsia="ru-RU"/>
        </w:rPr>
        <w:br/>
        <w:t>строительства объектов капитального строительства,</w:t>
      </w:r>
      <w:r w:rsidRPr="00140CB2">
        <w:rPr>
          <w:rFonts w:ascii="Arial" w:eastAsia="Times New Roman" w:hAnsi="Arial" w:cs="Arial"/>
          <w:color w:val="2D2D2D"/>
          <w:spacing w:val="2"/>
          <w:lang w:eastAsia="ru-RU"/>
        </w:rPr>
        <w:br/>
        <w:t>расположенных за пределами территории</w:t>
      </w:r>
      <w:r w:rsidRPr="00140CB2">
        <w:rPr>
          <w:rFonts w:ascii="Arial" w:eastAsia="Times New Roman" w:hAnsi="Arial" w:cs="Arial"/>
          <w:color w:val="2D2D2D"/>
          <w:spacing w:val="2"/>
          <w:lang w:eastAsia="ru-RU"/>
        </w:rPr>
        <w:br/>
        <w:t>Российской Федерации, утвержденной приказом</w:t>
      </w:r>
      <w:r w:rsidRPr="00140CB2">
        <w:rPr>
          <w:rFonts w:ascii="Arial" w:eastAsia="Times New Roman" w:hAnsi="Arial" w:cs="Arial"/>
          <w:color w:val="2D2D2D"/>
          <w:spacing w:val="2"/>
          <w:lang w:eastAsia="ru-RU"/>
        </w:rPr>
        <w:br/>
        <w:t>Министерства строительства и жилищно-коммунального</w:t>
      </w:r>
      <w:r w:rsidRPr="00140CB2">
        <w:rPr>
          <w:rFonts w:ascii="Arial" w:eastAsia="Times New Roman" w:hAnsi="Arial" w:cs="Arial"/>
          <w:color w:val="2D2D2D"/>
          <w:spacing w:val="2"/>
          <w:lang w:eastAsia="ru-RU"/>
        </w:rPr>
        <w:br/>
        <w:t>хозяйства 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(рекомендуемый образец)</w:t>
      </w:r>
    </w:p>
    <w:p w:rsidR="00140CB2" w:rsidRPr="00140CB2" w:rsidRDefault="00140CB2" w:rsidP="00140CB2">
      <w:pPr>
        <w:shd w:val="clear" w:color="auto" w:fill="FFFFFF"/>
        <w:spacing w:before="158" w:after="79"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Форма локального сметного расчета (сметы)</w:t>
      </w:r>
    </w:p>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4487"/>
        <w:gridCol w:w="4868"/>
      </w:tblGrid>
      <w:tr w:rsidR="00140CB2" w:rsidRPr="00140CB2" w:rsidTr="00140CB2">
        <w:trPr>
          <w:trHeight w:val="15"/>
        </w:trPr>
        <w:tc>
          <w:tcPr>
            <w:tcW w:w="535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628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535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 редакции сметных нормативов</w:t>
            </w:r>
          </w:p>
        </w:tc>
        <w:tc>
          <w:tcPr>
            <w:tcW w:w="6283"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35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6283"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35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 программного продукта</w:t>
            </w:r>
          </w:p>
        </w:tc>
        <w:tc>
          <w:tcPr>
            <w:tcW w:w="6283"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lastRenderedPageBreak/>
              <w:t>(наименование стройки)</w:t>
            </w:r>
          </w:p>
        </w:tc>
      </w:tr>
      <w:tr w:rsidR="00140CB2" w:rsidRPr="00140CB2" w:rsidTr="00140CB2">
        <w:tc>
          <w:tcPr>
            <w:tcW w:w="11642"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объекта капитального строительства)</w:t>
            </w:r>
          </w:p>
        </w:tc>
      </w:tr>
    </w:tbl>
    <w:p w:rsidR="00140CB2" w:rsidRPr="00140CB2" w:rsidRDefault="00140CB2" w:rsidP="00140CB2">
      <w:pPr>
        <w:shd w:val="clear" w:color="auto" w:fill="FFFFFF"/>
        <w:spacing w:before="158"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ЛОКАЛЬНЫЙ СМЕТНЫЙ РАСЧЕТ (СМЕТА) N______________</w:t>
      </w:r>
    </w:p>
    <w:tbl>
      <w:tblPr>
        <w:tblW w:w="0" w:type="auto"/>
        <w:tblCellMar>
          <w:left w:w="0" w:type="dxa"/>
          <w:right w:w="0" w:type="dxa"/>
        </w:tblCellMar>
        <w:tblLook w:val="04A0"/>
      </w:tblPr>
      <w:tblGrid>
        <w:gridCol w:w="1458"/>
        <w:gridCol w:w="187"/>
        <w:gridCol w:w="187"/>
        <w:gridCol w:w="559"/>
        <w:gridCol w:w="774"/>
        <w:gridCol w:w="699"/>
        <w:gridCol w:w="6"/>
        <w:gridCol w:w="1149"/>
        <w:gridCol w:w="618"/>
        <w:gridCol w:w="6"/>
        <w:gridCol w:w="1870"/>
        <w:gridCol w:w="6"/>
        <w:gridCol w:w="737"/>
        <w:gridCol w:w="1099"/>
      </w:tblGrid>
      <w:tr w:rsidR="00140CB2" w:rsidRPr="00140CB2" w:rsidTr="00140CB2">
        <w:trPr>
          <w:trHeight w:val="15"/>
        </w:trPr>
        <w:tc>
          <w:tcPr>
            <w:tcW w:w="184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5"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957" w:type="dxa"/>
            <w:gridSpan w:val="4"/>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772" w:type="dxa"/>
            <w:gridSpan w:val="3"/>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587"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294"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642" w:type="dxa"/>
            <w:gridSpan w:val="1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gridSpan w:val="14"/>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конструктивного решения)</w:t>
            </w:r>
          </w:p>
        </w:tc>
      </w:tr>
      <w:tr w:rsidR="00140CB2" w:rsidRPr="00140CB2" w:rsidTr="00140CB2">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Составлен</w:t>
            </w:r>
          </w:p>
        </w:tc>
        <w:tc>
          <w:tcPr>
            <w:tcW w:w="8501" w:type="dxa"/>
            <w:gridSpan w:val="10"/>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ресурсным</w:t>
            </w:r>
          </w:p>
        </w:tc>
        <w:tc>
          <w:tcPr>
            <w:tcW w:w="1294"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методом</w:t>
            </w:r>
          </w:p>
        </w:tc>
      </w:tr>
      <w:tr w:rsidR="00140CB2" w:rsidRPr="00140CB2" w:rsidTr="00140CB2">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501" w:type="dxa"/>
            <w:gridSpan w:val="10"/>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Основание</w:t>
            </w:r>
          </w:p>
        </w:tc>
        <w:tc>
          <w:tcPr>
            <w:tcW w:w="9794" w:type="dxa"/>
            <w:gridSpan w:val="1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794" w:type="dxa"/>
            <w:gridSpan w:val="1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(проектная и (или) иная техническая документация)</w:t>
            </w:r>
          </w:p>
        </w:tc>
      </w:tr>
      <w:tr w:rsidR="00140CB2" w:rsidRPr="00140CB2" w:rsidTr="00140CB2">
        <w:tc>
          <w:tcPr>
            <w:tcW w:w="2033"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Составле</w:t>
            </w:r>
            <w:proofErr w:type="gramStart"/>
            <w:r w:rsidRPr="00140CB2">
              <w:rPr>
                <w:rFonts w:ascii="Times New Roman" w:eastAsia="Times New Roman" w:hAnsi="Times New Roman" w:cs="Times New Roman"/>
                <w:b/>
                <w:bCs/>
                <w:color w:val="2D2D2D"/>
                <w:lang w:eastAsia="ru-RU"/>
              </w:rPr>
              <w:t>н(</w:t>
            </w:r>
            <w:proofErr w:type="gramEnd"/>
            <w:r w:rsidRPr="00140CB2">
              <w:rPr>
                <w:rFonts w:ascii="Times New Roman" w:eastAsia="Times New Roman" w:hAnsi="Times New Roman" w:cs="Times New Roman"/>
                <w:b/>
                <w:bCs/>
                <w:color w:val="2D2D2D"/>
                <w:lang w:eastAsia="ru-RU"/>
              </w:rPr>
              <w:t>а) в</w:t>
            </w:r>
          </w:p>
        </w:tc>
        <w:tc>
          <w:tcPr>
            <w:tcW w:w="2957" w:type="dxa"/>
            <w:gridSpan w:val="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в текущем уровне цен</w:t>
            </w:r>
          </w:p>
        </w:tc>
        <w:tc>
          <w:tcPr>
            <w:tcW w:w="3881" w:type="dxa"/>
            <w:gridSpan w:val="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2033"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gridSpan w:val="4"/>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(вид валюты)</w:t>
            </w:r>
          </w:p>
        </w:tc>
        <w:tc>
          <w:tcPr>
            <w:tcW w:w="2772"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881" w:type="dxa"/>
            <w:gridSpan w:val="4"/>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rPr>
          <w:trHeight w:val="15"/>
        </w:trPr>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gridSpan w:val="3"/>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511"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402"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4435"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Сметная стоимость</w:t>
            </w:r>
          </w:p>
        </w:tc>
        <w:tc>
          <w:tcPr>
            <w:tcW w:w="5174"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тыс</w:t>
            </w:r>
            <w:proofErr w:type="gramStart"/>
            <w:r w:rsidRPr="00140CB2">
              <w:rPr>
                <w:rFonts w:ascii="Times New Roman" w:eastAsia="Times New Roman" w:hAnsi="Times New Roman" w:cs="Times New Roman"/>
                <w:color w:val="2D2D2D"/>
                <w:lang w:eastAsia="ru-RU"/>
              </w:rPr>
              <w:t>.р</w:t>
            </w:r>
            <w:proofErr w:type="gramEnd"/>
            <w:r w:rsidRPr="00140CB2">
              <w:rPr>
                <w:rFonts w:ascii="Times New Roman" w:eastAsia="Times New Roman" w:hAnsi="Times New Roman" w:cs="Times New Roman"/>
                <w:color w:val="2D2D2D"/>
                <w:lang w:eastAsia="ru-RU"/>
              </w:rPr>
              <w:t>уб. (валюты)</w:t>
            </w: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Средства на оплату труда рабочих</w:t>
            </w:r>
          </w:p>
        </w:tc>
        <w:tc>
          <w:tcPr>
            <w:tcW w:w="184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руб. (валюта)</w:t>
            </w: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5174"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 том числе:</w:t>
            </w:r>
          </w:p>
        </w:tc>
        <w:tc>
          <w:tcPr>
            <w:tcW w:w="3511"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Нормативные затраты труда рабочих</w:t>
            </w:r>
          </w:p>
        </w:tc>
        <w:tc>
          <w:tcPr>
            <w:tcW w:w="184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чел.-</w:t>
            </w:r>
            <w:proofErr w:type="gramStart"/>
            <w:r w:rsidRPr="00140CB2">
              <w:rPr>
                <w:rFonts w:ascii="Times New Roman" w:eastAsia="Times New Roman" w:hAnsi="Times New Roman" w:cs="Times New Roman"/>
                <w:color w:val="2D2D2D"/>
                <w:lang w:eastAsia="ru-RU"/>
              </w:rPr>
              <w:t>ч</w:t>
            </w:r>
            <w:proofErr w:type="spellEnd"/>
            <w:proofErr w:type="gramEnd"/>
            <w:r w:rsidRPr="00140CB2">
              <w:rPr>
                <w:rFonts w:ascii="Times New Roman" w:eastAsia="Times New Roman" w:hAnsi="Times New Roman" w:cs="Times New Roman"/>
                <w:color w:val="2D2D2D"/>
                <w:lang w:eastAsia="ru-RU"/>
              </w:rPr>
              <w:t>.</w:t>
            </w: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511"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строительных работ</w:t>
            </w:r>
          </w:p>
        </w:tc>
        <w:tc>
          <w:tcPr>
            <w:tcW w:w="3511"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тыс</w:t>
            </w:r>
            <w:proofErr w:type="gramStart"/>
            <w:r w:rsidRPr="00140CB2">
              <w:rPr>
                <w:rFonts w:ascii="Times New Roman" w:eastAsia="Times New Roman" w:hAnsi="Times New Roman" w:cs="Times New Roman"/>
                <w:color w:val="2D2D2D"/>
                <w:lang w:eastAsia="ru-RU"/>
              </w:rPr>
              <w:t>.р</w:t>
            </w:r>
            <w:proofErr w:type="gramEnd"/>
            <w:r w:rsidRPr="00140CB2">
              <w:rPr>
                <w:rFonts w:ascii="Times New Roman" w:eastAsia="Times New Roman" w:hAnsi="Times New Roman" w:cs="Times New Roman"/>
                <w:color w:val="2D2D2D"/>
                <w:lang w:eastAsia="ru-RU"/>
              </w:rPr>
              <w:t>уб. (валюты)</w:t>
            </w: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Нормативные затраты труда</w:t>
            </w:r>
          </w:p>
        </w:tc>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машинистов</w:t>
            </w:r>
          </w:p>
        </w:tc>
        <w:tc>
          <w:tcPr>
            <w:tcW w:w="184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чел.-</w:t>
            </w:r>
            <w:proofErr w:type="gramStart"/>
            <w:r w:rsidRPr="00140CB2">
              <w:rPr>
                <w:rFonts w:ascii="Times New Roman" w:eastAsia="Times New Roman" w:hAnsi="Times New Roman" w:cs="Times New Roman"/>
                <w:color w:val="2D2D2D"/>
                <w:lang w:eastAsia="ru-RU"/>
              </w:rPr>
              <w:t>ч</w:t>
            </w:r>
            <w:proofErr w:type="spellEnd"/>
            <w:proofErr w:type="gramEnd"/>
            <w:r w:rsidRPr="00140CB2">
              <w:rPr>
                <w:rFonts w:ascii="Times New Roman" w:eastAsia="Times New Roman" w:hAnsi="Times New Roman" w:cs="Times New Roman"/>
                <w:color w:val="2D2D2D"/>
                <w:lang w:eastAsia="ru-RU"/>
              </w:rPr>
              <w:t>.</w:t>
            </w: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монтажных работ</w:t>
            </w:r>
          </w:p>
        </w:tc>
        <w:tc>
          <w:tcPr>
            <w:tcW w:w="3511"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тыс</w:t>
            </w:r>
            <w:proofErr w:type="gramStart"/>
            <w:r w:rsidRPr="00140CB2">
              <w:rPr>
                <w:rFonts w:ascii="Times New Roman" w:eastAsia="Times New Roman" w:hAnsi="Times New Roman" w:cs="Times New Roman"/>
                <w:color w:val="2D2D2D"/>
                <w:lang w:eastAsia="ru-RU"/>
              </w:rPr>
              <w:t>.р</w:t>
            </w:r>
            <w:proofErr w:type="gramEnd"/>
            <w:r w:rsidRPr="00140CB2">
              <w:rPr>
                <w:rFonts w:ascii="Times New Roman" w:eastAsia="Times New Roman" w:hAnsi="Times New Roman" w:cs="Times New Roman"/>
                <w:color w:val="2D2D2D"/>
                <w:lang w:eastAsia="ru-RU"/>
              </w:rPr>
              <w:t>уб. (валюты)</w:t>
            </w: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оборудования</w:t>
            </w:r>
          </w:p>
        </w:tc>
        <w:tc>
          <w:tcPr>
            <w:tcW w:w="3511"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тыс</w:t>
            </w:r>
            <w:proofErr w:type="gramStart"/>
            <w:r w:rsidRPr="00140CB2">
              <w:rPr>
                <w:rFonts w:ascii="Times New Roman" w:eastAsia="Times New Roman" w:hAnsi="Times New Roman" w:cs="Times New Roman"/>
                <w:color w:val="2D2D2D"/>
                <w:lang w:eastAsia="ru-RU"/>
              </w:rPr>
              <w:t>.р</w:t>
            </w:r>
            <w:proofErr w:type="gramEnd"/>
            <w:r w:rsidRPr="00140CB2">
              <w:rPr>
                <w:rFonts w:ascii="Times New Roman" w:eastAsia="Times New Roman" w:hAnsi="Times New Roman" w:cs="Times New Roman"/>
                <w:color w:val="2D2D2D"/>
                <w:lang w:eastAsia="ru-RU"/>
              </w:rPr>
              <w:t>уб. (валюты)</w:t>
            </w: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Расчетный измеритель</w:t>
            </w:r>
          </w:p>
        </w:tc>
        <w:tc>
          <w:tcPr>
            <w:tcW w:w="369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прочих затрат</w:t>
            </w:r>
          </w:p>
        </w:tc>
        <w:tc>
          <w:tcPr>
            <w:tcW w:w="3511"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тыс</w:t>
            </w:r>
            <w:proofErr w:type="gramStart"/>
            <w:r w:rsidRPr="00140CB2">
              <w:rPr>
                <w:rFonts w:ascii="Times New Roman" w:eastAsia="Times New Roman" w:hAnsi="Times New Roman" w:cs="Times New Roman"/>
                <w:color w:val="2D2D2D"/>
                <w:lang w:eastAsia="ru-RU"/>
              </w:rPr>
              <w:t>.р</w:t>
            </w:r>
            <w:proofErr w:type="gramEnd"/>
            <w:r w:rsidRPr="00140CB2">
              <w:rPr>
                <w:rFonts w:ascii="Times New Roman" w:eastAsia="Times New Roman" w:hAnsi="Times New Roman" w:cs="Times New Roman"/>
                <w:color w:val="2D2D2D"/>
                <w:lang w:eastAsia="ru-RU"/>
              </w:rPr>
              <w:t>уб. (валюты)</w:t>
            </w:r>
          </w:p>
        </w:tc>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435"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конструктивного решения</w:t>
            </w:r>
          </w:p>
        </w:tc>
        <w:tc>
          <w:tcPr>
            <w:tcW w:w="3696" w:type="dxa"/>
            <w:gridSpan w:val="3"/>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bl>
    <w:p w:rsidR="00140CB2" w:rsidRPr="00140CB2" w:rsidRDefault="00140CB2" w:rsidP="00140CB2">
      <w:pPr>
        <w:shd w:val="clear" w:color="auto" w:fill="FFFFFF"/>
        <w:spacing w:line="240" w:lineRule="auto"/>
        <w:textAlignment w:val="baseline"/>
        <w:rPr>
          <w:rFonts w:ascii="Arial" w:eastAsia="Times New Roman" w:hAnsi="Arial" w:cs="Arial"/>
          <w:vanish/>
          <w:color w:val="242424"/>
          <w:spacing w:val="2"/>
          <w:sz w:val="19"/>
          <w:szCs w:val="19"/>
          <w:lang w:eastAsia="ru-RU"/>
        </w:rPr>
      </w:pPr>
    </w:p>
    <w:tbl>
      <w:tblPr>
        <w:tblW w:w="0" w:type="auto"/>
        <w:tblCellMar>
          <w:left w:w="0" w:type="dxa"/>
          <w:right w:w="0" w:type="dxa"/>
        </w:tblCellMar>
        <w:tblLook w:val="04A0"/>
      </w:tblPr>
      <w:tblGrid>
        <w:gridCol w:w="643"/>
        <w:gridCol w:w="298"/>
        <w:gridCol w:w="792"/>
        <w:gridCol w:w="298"/>
        <w:gridCol w:w="872"/>
        <w:gridCol w:w="298"/>
        <w:gridCol w:w="677"/>
        <w:gridCol w:w="298"/>
        <w:gridCol w:w="608"/>
        <w:gridCol w:w="298"/>
        <w:gridCol w:w="922"/>
        <w:gridCol w:w="298"/>
        <w:gridCol w:w="510"/>
        <w:gridCol w:w="298"/>
        <w:gridCol w:w="511"/>
        <w:gridCol w:w="1051"/>
        <w:gridCol w:w="298"/>
        <w:gridCol w:w="385"/>
      </w:tblGrid>
      <w:tr w:rsidR="00140CB2" w:rsidRPr="00140CB2" w:rsidTr="00140CB2">
        <w:trPr>
          <w:trHeight w:val="15"/>
        </w:trPr>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587"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4250"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033"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21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40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09" w:type="dxa"/>
            <w:tcBorders>
              <w:top w:val="single" w:sz="6" w:space="0" w:color="000000"/>
              <w:left w:val="nil"/>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N п.п.</w:t>
            </w:r>
          </w:p>
        </w:tc>
        <w:tc>
          <w:tcPr>
            <w:tcW w:w="2587"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Обоснование</w:t>
            </w:r>
          </w:p>
        </w:tc>
        <w:tc>
          <w:tcPr>
            <w:tcW w:w="4250"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 работ и затрат</w:t>
            </w:r>
          </w:p>
        </w:tc>
        <w:tc>
          <w:tcPr>
            <w:tcW w:w="2033"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Единица измерения</w:t>
            </w:r>
          </w:p>
        </w:tc>
        <w:tc>
          <w:tcPr>
            <w:tcW w:w="5174"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Количество</w:t>
            </w:r>
          </w:p>
        </w:tc>
        <w:tc>
          <w:tcPr>
            <w:tcW w:w="5174"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Сметная стоимость в текущем уровне цен, руб. (валюта)</w:t>
            </w:r>
          </w:p>
        </w:tc>
      </w:tr>
      <w:tr w:rsidR="00140CB2" w:rsidRPr="00140CB2" w:rsidTr="00140CB2">
        <w:tc>
          <w:tcPr>
            <w:tcW w:w="1109" w:type="dxa"/>
            <w:tcBorders>
              <w:top w:val="nil"/>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 единицу</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коэффициенты</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всего с учетом </w:t>
            </w:r>
            <w:proofErr w:type="spellStart"/>
            <w:r w:rsidRPr="00140CB2">
              <w:rPr>
                <w:rFonts w:ascii="Times New Roman" w:eastAsia="Times New Roman" w:hAnsi="Times New Roman" w:cs="Times New Roman"/>
                <w:color w:val="2D2D2D"/>
                <w:lang w:eastAsia="ru-RU"/>
              </w:rPr>
              <w:lastRenderedPageBreak/>
              <w:t>коэфф</w:t>
            </w:r>
            <w:proofErr w:type="gramStart"/>
            <w:r w:rsidRPr="00140CB2">
              <w:rPr>
                <w:rFonts w:ascii="Times New Roman" w:eastAsia="Times New Roman" w:hAnsi="Times New Roman" w:cs="Times New Roman"/>
                <w:color w:val="2D2D2D"/>
                <w:lang w:eastAsia="ru-RU"/>
              </w:rPr>
              <w:t>и</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циенте</w:t>
            </w:r>
            <w:proofErr w:type="spellEnd"/>
            <w:r w:rsidRPr="00140CB2">
              <w:rPr>
                <w:rFonts w:ascii="Times New Roman" w:eastAsia="Times New Roman" w:hAnsi="Times New Roman" w:cs="Times New Roman"/>
                <w:color w:val="2D2D2D"/>
                <w:lang w:eastAsia="ru-RU"/>
              </w:rPr>
              <w:t xml:space="preserve"> в</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на единицу</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коэффициенты</w:t>
            </w:r>
          </w:p>
        </w:tc>
        <w:tc>
          <w:tcPr>
            <w:tcW w:w="11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w:t>
            </w:r>
          </w:p>
        </w:tc>
      </w:tr>
      <w:tr w:rsidR="00140CB2" w:rsidRPr="00140CB2" w:rsidTr="00140CB2">
        <w:tc>
          <w:tcPr>
            <w:tcW w:w="1109"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1</w:t>
            </w:r>
          </w:p>
        </w:tc>
        <w:tc>
          <w:tcPr>
            <w:tcW w:w="258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42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3</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4</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5</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6</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7</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8</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9</w:t>
            </w:r>
          </w:p>
        </w:tc>
        <w:tc>
          <w:tcPr>
            <w:tcW w:w="11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10</w:t>
            </w:r>
          </w:p>
        </w:tc>
      </w:tr>
      <w:tr w:rsidR="00140CB2" w:rsidRPr="00140CB2" w:rsidTr="00140CB2">
        <w:tc>
          <w:tcPr>
            <w:tcW w:w="20328" w:type="dxa"/>
            <w:gridSpan w:val="1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Раздел X. &lt;Наименование раздела&gt;</w:t>
            </w:r>
          </w:p>
        </w:tc>
      </w:tr>
      <w:tr w:rsidR="00140CB2" w:rsidRPr="00140CB2" w:rsidTr="00140CB2">
        <w:tc>
          <w:tcPr>
            <w:tcW w:w="1109"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&lt;пункт&gt;</w:t>
            </w:r>
          </w:p>
        </w:tc>
        <w:tc>
          <w:tcPr>
            <w:tcW w:w="2587"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ГЭСН &lt;шифр</w:t>
            </w:r>
          </w:p>
        </w:tc>
        <w:tc>
          <w:tcPr>
            <w:tcW w:w="4250"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&lt;Наименование сметного норматива&gt;</w:t>
            </w:r>
          </w:p>
        </w:tc>
        <w:tc>
          <w:tcPr>
            <w:tcW w:w="2033"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&lt;единица измерения</w:t>
            </w: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сметной нормы&gt;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"Обоснование и численные значения коэффициентов&gt;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сменой нормы&gt;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1</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ОТ</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&lt;код&gt;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Затраты труда рабочих &lt;разряд работ&gt;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i/>
                <w:iCs/>
                <w:color w:val="2D2D2D"/>
                <w:lang w:eastAsia="ru-RU"/>
              </w:rPr>
              <w:t>чел</w:t>
            </w:r>
            <w:proofErr w:type="gramStart"/>
            <w:r w:rsidRPr="00140CB2">
              <w:rPr>
                <w:rFonts w:ascii="Times New Roman" w:eastAsia="Times New Roman" w:hAnsi="Times New Roman" w:cs="Times New Roman"/>
                <w:i/>
                <w:iCs/>
                <w:color w:val="2D2D2D"/>
                <w:lang w:eastAsia="ru-RU"/>
              </w:rPr>
              <w:t>.-</w:t>
            </w:r>
            <w:proofErr w:type="gramEnd"/>
            <w:r w:rsidRPr="00140CB2">
              <w:rPr>
                <w:rFonts w:ascii="Times New Roman" w:eastAsia="Times New Roman" w:hAnsi="Times New Roman" w:cs="Times New Roman"/>
                <w:i/>
                <w:iCs/>
                <w:color w:val="2D2D2D"/>
                <w:lang w:eastAsia="ru-RU"/>
              </w:rPr>
              <w:t>ч</w:t>
            </w:r>
            <w:proofErr w:type="spellEnd"/>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3</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ЭМ</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&lt;код машины или механизма&gt;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 Наименование машины или механизма&gt;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i/>
                <w:iCs/>
                <w:color w:val="2D2D2D"/>
                <w:lang w:eastAsia="ru-RU"/>
              </w:rPr>
              <w:t>маш</w:t>
            </w:r>
            <w:proofErr w:type="gramStart"/>
            <w:r w:rsidRPr="00140CB2">
              <w:rPr>
                <w:rFonts w:ascii="Times New Roman" w:eastAsia="Times New Roman" w:hAnsi="Times New Roman" w:cs="Times New Roman"/>
                <w:i/>
                <w:iCs/>
                <w:color w:val="2D2D2D"/>
                <w:lang w:eastAsia="ru-RU"/>
              </w:rPr>
              <w:t>.-</w:t>
            </w:r>
            <w:proofErr w:type="gramEnd"/>
            <w:r w:rsidRPr="00140CB2">
              <w:rPr>
                <w:rFonts w:ascii="Times New Roman" w:eastAsia="Times New Roman" w:hAnsi="Times New Roman" w:cs="Times New Roman"/>
                <w:i/>
                <w:iCs/>
                <w:color w:val="2D2D2D"/>
                <w:lang w:eastAsia="ru-RU"/>
              </w:rPr>
              <w:t>ч</w:t>
            </w:r>
            <w:proofErr w:type="spellEnd"/>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&lt;код машины или механизма&gt;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&lt;Наименование машины или механизма&gt;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i/>
                <w:iCs/>
                <w:color w:val="2D2D2D"/>
                <w:lang w:eastAsia="ru-RU"/>
              </w:rPr>
              <w:t>маш</w:t>
            </w:r>
            <w:proofErr w:type="gramStart"/>
            <w:r w:rsidRPr="00140CB2">
              <w:rPr>
                <w:rFonts w:ascii="Times New Roman" w:eastAsia="Times New Roman" w:hAnsi="Times New Roman" w:cs="Times New Roman"/>
                <w:i/>
                <w:iCs/>
                <w:color w:val="2D2D2D"/>
                <w:lang w:eastAsia="ru-RU"/>
              </w:rPr>
              <w:t>.-</w:t>
            </w:r>
            <w:proofErr w:type="gramEnd"/>
            <w:r w:rsidRPr="00140CB2">
              <w:rPr>
                <w:rFonts w:ascii="Times New Roman" w:eastAsia="Times New Roman" w:hAnsi="Times New Roman" w:cs="Times New Roman"/>
                <w:i/>
                <w:iCs/>
                <w:color w:val="2D2D2D"/>
                <w:lang w:eastAsia="ru-RU"/>
              </w:rPr>
              <w:t>ч</w:t>
            </w:r>
            <w:proofErr w:type="spellEnd"/>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в т.ч. </w:t>
            </w:r>
            <w:proofErr w:type="spellStart"/>
            <w:r w:rsidRPr="00140CB2">
              <w:rPr>
                <w:rFonts w:ascii="Times New Roman" w:eastAsia="Times New Roman" w:hAnsi="Times New Roman" w:cs="Times New Roman"/>
                <w:color w:val="2D2D2D"/>
                <w:lang w:eastAsia="ru-RU"/>
              </w:rPr>
              <w:t>ОТм</w:t>
            </w:r>
            <w:proofErr w:type="spellEnd"/>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2</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Затрат</w:t>
            </w:r>
            <w:r w:rsidRPr="00140CB2">
              <w:rPr>
                <w:rFonts w:ascii="Times New Roman" w:eastAsia="Times New Roman" w:hAnsi="Times New Roman" w:cs="Times New Roman"/>
                <w:i/>
                <w:iCs/>
                <w:color w:val="2D2D2D"/>
                <w:lang w:eastAsia="ru-RU"/>
              </w:rPr>
              <w:lastRenderedPageBreak/>
              <w:t>ы труда машинистов</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i/>
                <w:iCs/>
                <w:color w:val="2D2D2D"/>
                <w:lang w:eastAsia="ru-RU"/>
              </w:rPr>
              <w:lastRenderedPageBreak/>
              <w:t>чел</w:t>
            </w:r>
            <w:proofErr w:type="gramStart"/>
            <w:r w:rsidRPr="00140CB2">
              <w:rPr>
                <w:rFonts w:ascii="Times New Roman" w:eastAsia="Times New Roman" w:hAnsi="Times New Roman" w:cs="Times New Roman"/>
                <w:i/>
                <w:iCs/>
                <w:color w:val="2D2D2D"/>
                <w:lang w:eastAsia="ru-RU"/>
              </w:rPr>
              <w:t>.-</w:t>
            </w:r>
            <w:proofErr w:type="gramEnd"/>
            <w:r w:rsidRPr="00140CB2">
              <w:rPr>
                <w:rFonts w:ascii="Times New Roman" w:eastAsia="Times New Roman" w:hAnsi="Times New Roman" w:cs="Times New Roman"/>
                <w:i/>
                <w:iCs/>
                <w:color w:val="2D2D2D"/>
                <w:lang w:eastAsia="ru-RU"/>
              </w:rPr>
              <w:t>ч</w:t>
            </w:r>
            <w:proofErr w:type="spellEnd"/>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w:t>
            </w:r>
            <w:r w:rsidRPr="00140CB2">
              <w:rPr>
                <w:rFonts w:ascii="Times New Roman" w:eastAsia="Times New Roman" w:hAnsi="Times New Roman" w:cs="Times New Roman"/>
                <w:color w:val="2D2D2D"/>
                <w:lang w:eastAsia="ru-RU"/>
              </w:rPr>
              <w:lastRenderedPageBreak/>
              <w:t>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w:t>
            </w:r>
            <w:r w:rsidRPr="00140CB2">
              <w:rPr>
                <w:rFonts w:ascii="Times New Roman" w:eastAsia="Times New Roman" w:hAnsi="Times New Roman" w:cs="Times New Roman"/>
                <w:color w:val="2D2D2D"/>
                <w:lang w:eastAsia="ru-RU"/>
              </w:rPr>
              <w:lastRenderedPageBreak/>
              <w:t>тирующий коэффициент&gt;</w:t>
            </w: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&lt;Х</w:t>
            </w:r>
            <w:r w:rsidRPr="00140CB2">
              <w:rPr>
                <w:rFonts w:ascii="Times New Roman" w:eastAsia="Times New Roman" w:hAnsi="Times New Roman" w:cs="Times New Roman"/>
                <w:color w:val="2D2D2D"/>
                <w:lang w:eastAsia="ru-RU"/>
              </w:rPr>
              <w:lastRenderedPageBreak/>
              <w:t>&gt;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4</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&lt;код учтенного ресурса&gt;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&lt;Наименование учтенного ресурса&gt;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&lt;единица измерения учтенного ресурса&gt;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&lt;код учтенного ресурса&gt;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 Наименование учтенного ресурса&gt;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&lt;единица измерения учтенного ресурса&gt;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&lt;результирующий </w:t>
            </w:r>
            <w:proofErr w:type="spellStart"/>
            <w:r w:rsidRPr="00140CB2">
              <w:rPr>
                <w:rFonts w:ascii="Times New Roman" w:eastAsia="Times New Roman" w:hAnsi="Times New Roman" w:cs="Times New Roman"/>
                <w:color w:val="2D2D2D"/>
                <w:lang w:eastAsia="ru-RU"/>
              </w:rPr>
              <w:t>коэффициеит</w:t>
            </w:r>
            <w:proofErr w:type="spellEnd"/>
            <w:r w:rsidRPr="00140CB2">
              <w:rPr>
                <w:rFonts w:ascii="Times New Roman" w:eastAsia="Times New Roman" w:hAnsi="Times New Roman" w:cs="Times New Roman"/>
                <w:color w:val="2D2D2D"/>
                <w:lang w:eastAsia="ru-RU"/>
              </w:rPr>
              <w:t>&gt;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&lt;код учтенного ресурса&gt;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&lt;Наименование учтенного ресурса&gt;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 xml:space="preserve">&lt;единица измерения учтенного </w:t>
            </w:r>
            <w:proofErr w:type="spellStart"/>
            <w:r w:rsidRPr="00140CB2">
              <w:rPr>
                <w:rFonts w:ascii="Times New Roman" w:eastAsia="Times New Roman" w:hAnsi="Times New Roman" w:cs="Times New Roman"/>
                <w:i/>
                <w:iCs/>
                <w:color w:val="2D2D2D"/>
                <w:lang w:eastAsia="ru-RU"/>
              </w:rPr>
              <w:t>ресуреа</w:t>
            </w:r>
            <w:proofErr w:type="spellEnd"/>
            <w:r w:rsidRPr="00140CB2">
              <w:rPr>
                <w:rFonts w:ascii="Times New Roman" w:eastAsia="Times New Roman" w:hAnsi="Times New Roman" w:cs="Times New Roman"/>
                <w:i/>
                <w:iCs/>
                <w:color w:val="2D2D2D"/>
                <w:lang w:eastAsia="ru-RU"/>
              </w:rPr>
              <w:t>&gt;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&lt;Х&gt;</w:t>
            </w: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&lt;код группы неучтенного ресурса&gt;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&lt;Наименование неучтенного ресурса&gt;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&lt;единица измерения неучтенного ресурса&gt;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ЗТ</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чел</w:t>
            </w:r>
            <w:proofErr w:type="gramStart"/>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t>ч</w:t>
            </w:r>
            <w:proofErr w:type="spellEnd"/>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ЗТм</w:t>
            </w:r>
            <w:proofErr w:type="spellEnd"/>
          </w:p>
        </w:tc>
        <w:tc>
          <w:tcPr>
            <w:tcW w:w="2033"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чел</w:t>
            </w:r>
            <w:proofErr w:type="gramStart"/>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t>ч</w:t>
            </w:r>
            <w:proofErr w:type="spellEnd"/>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w:t>
            </w:r>
            <w:r w:rsidRPr="00140CB2">
              <w:rPr>
                <w:rFonts w:ascii="Times New Roman" w:eastAsia="Times New Roman" w:hAnsi="Times New Roman" w:cs="Times New Roman"/>
                <w:color w:val="2D2D2D"/>
                <w:lang w:eastAsia="ru-RU"/>
              </w:rPr>
              <w:lastRenderedPageBreak/>
              <w:t>ирующий коэффициент&gt;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&lt;Х&gt;</w:t>
            </w:r>
          </w:p>
        </w:tc>
        <w:tc>
          <w:tcPr>
            <w:tcW w:w="1663"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w:t>
            </w:r>
          </w:p>
        </w:tc>
        <w:tc>
          <w:tcPr>
            <w:tcW w:w="2033"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rPr>
          <w:trHeight w:val="15"/>
        </w:trPr>
        <w:tc>
          <w:tcPr>
            <w:tcW w:w="1109"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587"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4250"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033"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21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402"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Корректировка М</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16.1</w:t>
            </w: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&lt;код группы неучтенного ресурса&gt;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&lt;Наименование неучтенного ресурса&gt;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&lt;единица измерения неучтенного ресурса&gt;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16.2</w:t>
            </w: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&lt;код ресурса&gt;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&lt;Наименование неучтенного ресурса - оборудования&gt;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&lt;единица измерения неучтенного ресурса&gt;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ФОТ</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&lt;обоснование&gt;</w:t>
            </w: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НР &lt;вид работ&gt;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&lt;норматив НР&gt;</w:t>
            </w: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&lt;обоснование&gt;</w:t>
            </w:r>
          </w:p>
        </w:tc>
        <w:tc>
          <w:tcPr>
            <w:tcW w:w="4250"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СП &lt;вид работ&gt;</w:t>
            </w:r>
          </w:p>
        </w:tc>
        <w:tc>
          <w:tcPr>
            <w:tcW w:w="2033"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&lt;норматив СП&gt;</w:t>
            </w:r>
          </w:p>
        </w:tc>
        <w:tc>
          <w:tcPr>
            <w:tcW w:w="221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Всего по позиции</w:t>
            </w:r>
          </w:p>
        </w:tc>
        <w:tc>
          <w:tcPr>
            <w:tcW w:w="2033"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&lt;пункт&gt;</w:t>
            </w:r>
          </w:p>
        </w:tc>
        <w:tc>
          <w:tcPr>
            <w:tcW w:w="2587"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&lt;код ресурса&gt;</w:t>
            </w:r>
          </w:p>
        </w:tc>
        <w:tc>
          <w:tcPr>
            <w:tcW w:w="4250"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&lt;Наименование неучтенного ресурса - </w:t>
            </w:r>
            <w:r w:rsidRPr="00140CB2">
              <w:rPr>
                <w:rFonts w:ascii="Times New Roman" w:eastAsia="Times New Roman" w:hAnsi="Times New Roman" w:cs="Times New Roman"/>
                <w:color w:val="2D2D2D"/>
                <w:lang w:eastAsia="ru-RU"/>
              </w:rPr>
              <w:lastRenderedPageBreak/>
              <w:t>оборудования&gt;</w:t>
            </w:r>
          </w:p>
        </w:tc>
        <w:tc>
          <w:tcPr>
            <w:tcW w:w="2033"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&lt;единица измерения неучте</w:t>
            </w:r>
            <w:r w:rsidRPr="00140CB2">
              <w:rPr>
                <w:rFonts w:ascii="Times New Roman" w:eastAsia="Times New Roman" w:hAnsi="Times New Roman" w:cs="Times New Roman"/>
                <w:color w:val="2D2D2D"/>
                <w:lang w:eastAsia="ru-RU"/>
              </w:rPr>
              <w:lastRenderedPageBreak/>
              <w:t>нного ресурса&gt;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&lt;Х&gt;</w:t>
            </w:r>
          </w:p>
        </w:tc>
        <w:tc>
          <w:tcPr>
            <w:tcW w:w="221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402"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Всего по позиции</w:t>
            </w:r>
          </w:p>
        </w:tc>
        <w:tc>
          <w:tcPr>
            <w:tcW w:w="2033"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&lt;пункт&gt;</w:t>
            </w:r>
          </w:p>
        </w:tc>
        <w:tc>
          <w:tcPr>
            <w:tcW w:w="2587"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&lt;обоснование&gt;</w:t>
            </w:r>
          </w:p>
        </w:tc>
        <w:tc>
          <w:tcPr>
            <w:tcW w:w="4250"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&lt;Наименование неучтенного ресурса, отсутствующего в СНБ&gt;</w:t>
            </w:r>
          </w:p>
        </w:tc>
        <w:tc>
          <w:tcPr>
            <w:tcW w:w="2033"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&lt;единица измерения неучтенного ресурса&gt;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21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2402"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&lt;результирующий коэффициент&gt;</w:t>
            </w:r>
          </w:p>
        </w:tc>
        <w:tc>
          <w:tcPr>
            <w:tcW w:w="1109"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Всего по позиции</w:t>
            </w:r>
          </w:p>
        </w:tc>
        <w:tc>
          <w:tcPr>
            <w:tcW w:w="2033"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6283"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 прямые затраты по Раздел X (в текущем уровне цен)</w:t>
            </w: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 том числе</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 оплата труда</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 эксплуатация машин и механизмов</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 материалы</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 перевозка</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 ФОТ </w:t>
            </w:r>
            <w:r w:rsidRPr="00140CB2">
              <w:rPr>
                <w:rFonts w:ascii="Times New Roman" w:eastAsia="Times New Roman" w:hAnsi="Times New Roman" w:cs="Times New Roman"/>
                <w:i/>
                <w:iCs/>
                <w:color w:val="2D2D2D"/>
                <w:lang w:eastAsia="ru-RU"/>
              </w:rPr>
              <w:t>(</w:t>
            </w:r>
            <w:proofErr w:type="spellStart"/>
            <w:r w:rsidRPr="00140CB2">
              <w:rPr>
                <w:rFonts w:ascii="Times New Roman" w:eastAsia="Times New Roman" w:hAnsi="Times New Roman" w:cs="Times New Roman"/>
                <w:i/>
                <w:iCs/>
                <w:color w:val="2D2D2D"/>
                <w:lang w:eastAsia="ru-RU"/>
              </w:rPr>
              <w:t>справочно</w:t>
            </w:r>
            <w:proofErr w:type="spellEnd"/>
            <w:r w:rsidRPr="00140CB2">
              <w:rPr>
                <w:rFonts w:ascii="Times New Roman" w:eastAsia="Times New Roman" w:hAnsi="Times New Roman" w:cs="Times New Roman"/>
                <w:i/>
                <w:iCs/>
                <w:color w:val="2D2D2D"/>
                <w:lang w:eastAsia="ru-RU"/>
              </w:rPr>
              <w: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Итого </w:t>
            </w:r>
            <w:r w:rsidRPr="00140CB2">
              <w:rPr>
                <w:rFonts w:ascii="Times New Roman" w:eastAsia="Times New Roman" w:hAnsi="Times New Roman" w:cs="Times New Roman"/>
                <w:color w:val="2D2D2D"/>
                <w:lang w:eastAsia="ru-RU"/>
              </w:rPr>
              <w:lastRenderedPageBreak/>
              <w:t>накладные расходы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w:t>
            </w:r>
            <w:r w:rsidRPr="00140CB2">
              <w:rPr>
                <w:rFonts w:ascii="Times New Roman" w:eastAsia="Times New Roman" w:hAnsi="Times New Roman" w:cs="Times New Roman"/>
                <w:color w:val="2D2D2D"/>
                <w:lang w:eastAsia="ru-RU"/>
              </w:rPr>
              <w:lastRenderedPageBreak/>
              <w: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 сметная прибыль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 оборудование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Итого прочие затраты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Итого по разделу Раздел X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 xml:space="preserve">Всего прямые затраты по смете (в текущем </w:t>
            </w:r>
            <w:r w:rsidRPr="00140CB2">
              <w:rPr>
                <w:rFonts w:ascii="Times New Roman" w:eastAsia="Times New Roman" w:hAnsi="Times New Roman" w:cs="Times New Roman"/>
                <w:b/>
                <w:bCs/>
                <w:color w:val="2D2D2D"/>
                <w:lang w:eastAsia="ru-RU"/>
              </w:rPr>
              <w:lastRenderedPageBreak/>
              <w:t>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righ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 том числе</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оплата труда</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эксплуатация машин и механизмов</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материалы</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перевозка</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 ФОТ (в текущем уровне цен) </w:t>
            </w:r>
            <w:r w:rsidRPr="00140CB2">
              <w:rPr>
                <w:rFonts w:ascii="Times New Roman" w:eastAsia="Times New Roman" w:hAnsi="Times New Roman" w:cs="Times New Roman"/>
                <w:i/>
                <w:iCs/>
                <w:color w:val="2D2D2D"/>
                <w:lang w:eastAsia="ru-RU"/>
              </w:rPr>
              <w:t>(</w:t>
            </w:r>
            <w:proofErr w:type="spellStart"/>
            <w:r w:rsidRPr="00140CB2">
              <w:rPr>
                <w:rFonts w:ascii="Times New Roman" w:eastAsia="Times New Roman" w:hAnsi="Times New Roman" w:cs="Times New Roman"/>
                <w:i/>
                <w:iCs/>
                <w:color w:val="2D2D2D"/>
                <w:lang w:eastAsia="ru-RU"/>
              </w:rPr>
              <w:t>справочно</w:t>
            </w:r>
            <w:proofErr w:type="spellEnd"/>
            <w:r w:rsidRPr="00140CB2">
              <w:rPr>
                <w:rFonts w:ascii="Times New Roman" w:eastAsia="Times New Roman" w:hAnsi="Times New Roman" w:cs="Times New Roman"/>
                <w:i/>
                <w:iCs/>
                <w:color w:val="2D2D2D"/>
                <w:lang w:eastAsia="ru-RU"/>
              </w:rPr>
              <w:t>)</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 накладные расходы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 сметная прибыль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Всего оборудование (в текущем </w:t>
            </w:r>
            <w:r w:rsidRPr="00140CB2">
              <w:rPr>
                <w:rFonts w:ascii="Times New Roman" w:eastAsia="Times New Roman" w:hAnsi="Times New Roman" w:cs="Times New Roman"/>
                <w:color w:val="2D2D2D"/>
                <w:lang w:eastAsia="ru-RU"/>
              </w:rPr>
              <w:lastRenderedPageBreak/>
              <w:t>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 прочие затраты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109"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250"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ВСЕГО по смете (в текущем уровне цен)</w:t>
            </w:r>
          </w:p>
        </w:tc>
        <w:tc>
          <w:tcPr>
            <w:tcW w:w="2033"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066"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bl>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1768"/>
        <w:gridCol w:w="7587"/>
      </w:tblGrid>
      <w:tr w:rsidR="00140CB2" w:rsidRPr="00140CB2" w:rsidTr="00140CB2">
        <w:trPr>
          <w:trHeight w:val="15"/>
        </w:trPr>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053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203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Составил</w:t>
            </w:r>
          </w:p>
        </w:tc>
        <w:tc>
          <w:tcPr>
            <w:tcW w:w="10534"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203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0534"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[должность, подпись (инициалы, фамилия)]</w:t>
            </w:r>
          </w:p>
        </w:tc>
      </w:tr>
      <w:tr w:rsidR="00140CB2" w:rsidRPr="00140CB2" w:rsidTr="00140CB2">
        <w:tc>
          <w:tcPr>
            <w:tcW w:w="203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Проверил</w:t>
            </w:r>
          </w:p>
        </w:tc>
        <w:tc>
          <w:tcPr>
            <w:tcW w:w="10534"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203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0534"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[должность, подпись (инициалы, фамилия)]</w:t>
            </w:r>
          </w:p>
        </w:tc>
      </w:tr>
    </w:tbl>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t>Примечания: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1. </w:t>
      </w:r>
      <w:proofErr w:type="gramStart"/>
      <w:r w:rsidRPr="00140CB2">
        <w:rPr>
          <w:rFonts w:ascii="Arial" w:eastAsia="Times New Roman" w:hAnsi="Arial" w:cs="Arial"/>
          <w:color w:val="2D2D2D"/>
          <w:spacing w:val="2"/>
          <w:lang w:eastAsia="ru-RU"/>
        </w:rPr>
        <w:t>В графе 1 производится сквозная нумерация позиций сметного расчета, к которым относятся сметные нормы, а также связанные с ними неучтенные материальные ресурсы, при этом в строках неучтенных материальных ресурсов указывается номер, состоящих из двух групп цифр, разделенных точкой, первая группа цифр которого соответствует номеру позиции, вторая - порядковому номеру строки в позиции, например, 1.1а.</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2. В графе 2 указываются шифры сметных норм, коды учтенных строительных ресурсов, а также неучтенных материальных ресурсов (при замене, исключении, добавлении материальных ресурсов), ссылка на сметные нормативы (для позиций накладных расходов и сметной прибыли). В случае применения коэффициентов, учитывающих усложняющие факторы и (или) условия производства работ, указывается шифр коэффициента (при наличии) или ссылка на положения сметных нормативов.</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3. В графе 3 указываются наименование сметных норм, учтенных и неучтенных сметными нормами строительных ресурсов полностью, без сокращений в соответствии с данными, включенными в ФРСН или в соответствии с проектной и (или) иной технической документацией, а также обосновывающими сметную цену строительных </w:t>
      </w:r>
      <w:r w:rsidRPr="00140CB2">
        <w:rPr>
          <w:rFonts w:ascii="Arial" w:eastAsia="Times New Roman" w:hAnsi="Arial" w:cs="Arial"/>
          <w:color w:val="2D2D2D"/>
          <w:spacing w:val="2"/>
          <w:lang w:eastAsia="ru-RU"/>
        </w:rPr>
        <w:lastRenderedPageBreak/>
        <w:t>ресурсов документами. Для материалов, изделий, конструкций и оборудования, отсутствующих в классификаторе строительных ресурсов, указывается максимально полное их описание с указанием характеристик и расчетом стоимости в текущем уровне цен. В случае применения коэффициентов, учитывающих усложняющие факторы и (или) условия производства работ, указывается их наименование, величина, а также составляющие сметных норм, к которым указанные коэффициенты применяются.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4. </w:t>
      </w:r>
      <w:proofErr w:type="gramStart"/>
      <w:r w:rsidRPr="00140CB2">
        <w:rPr>
          <w:rFonts w:ascii="Arial" w:eastAsia="Times New Roman" w:hAnsi="Arial" w:cs="Arial"/>
          <w:color w:val="2D2D2D"/>
          <w:spacing w:val="2"/>
          <w:lang w:eastAsia="ru-RU"/>
        </w:rPr>
        <w:t>В графе 4 указывается единица измерения сметных норм, строительных ресурсов в соответствии с данными, включенными в ФРСН, для строительных ресурсов, отсутствующих в классификаторе строительных ресурсов - в соответствии с проектной и (или) иной технической документацией или в соответствии с обосновывающими сметную цену строительных ресурсов документами.</w:t>
      </w:r>
      <w:proofErr w:type="gramEnd"/>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В строках НР и СП - %.</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5. В графе 5 указывается количество на единицу без применения коэффициентов к количеству: в строках сметных норм - количество в соответствии с проектной и (или) иной технической документацией и с учетом единицы измерения сметной нормы; для строительных ресурсов - количество на единицу измерения сметной нормы в соответствии с данными, включенными в ФРСН или в соответствии с проектной и (или) иной технической документацией с учетом положений Методики. В строках НР и СП - значение нормативов накладных расходов и сметной прибыли в соответствии со сметными нормативами, сведения о которых включены в ФРСН.</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6. В графе 6 указывается результирующее значение коэффициента к количеству, полученное как произведение всех применяемых коэффициентов, округление производится до семи знаков после запятой по итогу перемножения.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7. В графе 7 указывается результирующее количество строительных ресурсов с учетом коэффициента на весь объем сметной нормы. Количественные показатели округляются до семи знаков после запятой по итогу перемножения.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8. В графе 8 указывается сметная стоимость в текущем уровне цен, определенная в соответствии с положениями Методики.</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9. В графе 9 указывается результирующее значение коэффициента к стоимостным показателям, полученное как произведение всех применяемых коэффициентов, округление производится до семи знаков после запятой по итогу перемножения.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10. В графе 10 в строках составляющих сметных норм (ОТ, ЭМ и М) указывается сметная стоимость всего в текущем уровне цен, полученная суммированием значений графы 10 соответствующих гру</w:t>
      </w:r>
      <w:proofErr w:type="gramStart"/>
      <w:r w:rsidRPr="00140CB2">
        <w:rPr>
          <w:rFonts w:ascii="Arial" w:eastAsia="Times New Roman" w:hAnsi="Arial" w:cs="Arial"/>
          <w:color w:val="2D2D2D"/>
          <w:spacing w:val="2"/>
          <w:lang w:eastAsia="ru-RU"/>
        </w:rPr>
        <w:t>пп стр</w:t>
      </w:r>
      <w:proofErr w:type="gramEnd"/>
      <w:r w:rsidRPr="00140CB2">
        <w:rPr>
          <w:rFonts w:ascii="Arial" w:eastAsia="Times New Roman" w:hAnsi="Arial" w:cs="Arial"/>
          <w:color w:val="2D2D2D"/>
          <w:spacing w:val="2"/>
          <w:lang w:eastAsia="ru-RU"/>
        </w:rPr>
        <w:t xml:space="preserve">оительных ресурсов. В строках учтенных и неучтенных строительных ресурсов указывается сметная стоимость всего в текущем </w:t>
      </w:r>
      <w:r w:rsidRPr="00140CB2">
        <w:rPr>
          <w:rFonts w:ascii="Arial" w:eastAsia="Times New Roman" w:hAnsi="Arial" w:cs="Arial"/>
          <w:color w:val="2D2D2D"/>
          <w:spacing w:val="2"/>
          <w:lang w:eastAsia="ru-RU"/>
        </w:rPr>
        <w:lastRenderedPageBreak/>
        <w:t xml:space="preserve">уровне цен, определенная как произведение граф 7, 8 и 9. В строке "Итого по сметной норме" значение определяется суммированием строк ОТ, ЭМ и М по графе 10. В строках НР и СП указывается стоимость в текущем уровне цен, полученная расчетом в соответствии со сметными нормативами, включенными в ФРСН. Итоговое значение по позиции определяется суммированием строк "Итого по сметной норме", НР и </w:t>
      </w:r>
      <w:proofErr w:type="spellStart"/>
      <w:r w:rsidRPr="00140CB2">
        <w:rPr>
          <w:rFonts w:ascii="Arial" w:eastAsia="Times New Roman" w:hAnsi="Arial" w:cs="Arial"/>
          <w:color w:val="2D2D2D"/>
          <w:spacing w:val="2"/>
          <w:lang w:eastAsia="ru-RU"/>
        </w:rPr>
        <w:t>СП</w:t>
      </w:r>
      <w:proofErr w:type="gramStart"/>
      <w:r w:rsidRPr="00140CB2">
        <w:rPr>
          <w:rFonts w:ascii="Arial" w:eastAsia="Times New Roman" w:hAnsi="Arial" w:cs="Arial"/>
          <w:color w:val="2D2D2D"/>
          <w:spacing w:val="2"/>
          <w:lang w:eastAsia="ru-RU"/>
        </w:rPr>
        <w:t>.О</w:t>
      </w:r>
      <w:proofErr w:type="gramEnd"/>
      <w:r w:rsidRPr="00140CB2">
        <w:rPr>
          <w:rFonts w:ascii="Arial" w:eastAsia="Times New Roman" w:hAnsi="Arial" w:cs="Arial"/>
          <w:color w:val="2D2D2D"/>
          <w:spacing w:val="2"/>
          <w:lang w:eastAsia="ru-RU"/>
        </w:rPr>
        <w:t>кругление</w:t>
      </w:r>
      <w:proofErr w:type="spellEnd"/>
      <w:r w:rsidRPr="00140CB2">
        <w:rPr>
          <w:rFonts w:ascii="Arial" w:eastAsia="Times New Roman" w:hAnsi="Arial" w:cs="Arial"/>
          <w:color w:val="2D2D2D"/>
          <w:spacing w:val="2"/>
          <w:lang w:eastAsia="ru-RU"/>
        </w:rPr>
        <w:t xml:space="preserve"> производится по каждой позиции до целых чисел.</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 xml:space="preserve">Итоговые значения по разделу определяется суммированием значений соответствующих позиций раздела по графе 10, приводятся в сметных расчетах </w:t>
      </w:r>
      <w:proofErr w:type="spellStart"/>
      <w:r w:rsidRPr="00140CB2">
        <w:rPr>
          <w:rFonts w:ascii="Arial" w:eastAsia="Times New Roman" w:hAnsi="Arial" w:cs="Arial"/>
          <w:color w:val="2D2D2D"/>
          <w:spacing w:val="2"/>
          <w:lang w:eastAsia="ru-RU"/>
        </w:rPr>
        <w:t>справочно</w:t>
      </w:r>
      <w:proofErr w:type="spellEnd"/>
      <w:r w:rsidRPr="00140CB2">
        <w:rPr>
          <w:rFonts w:ascii="Arial" w:eastAsia="Times New Roman" w:hAnsi="Arial" w:cs="Arial"/>
          <w:color w:val="2D2D2D"/>
          <w:spacing w:val="2"/>
          <w:lang w:eastAsia="ru-RU"/>
        </w:rPr>
        <w:t>.</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Итоговые значения по смете определяется суммированием значений (графа 10) всех соответствующих позиций по смете.</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11. Итоги локальных сметных расчетов (смет) приведены </w:t>
      </w:r>
      <w:proofErr w:type="spellStart"/>
      <w:r w:rsidRPr="00140CB2">
        <w:rPr>
          <w:rFonts w:ascii="Arial" w:eastAsia="Times New Roman" w:hAnsi="Arial" w:cs="Arial"/>
          <w:color w:val="2D2D2D"/>
          <w:spacing w:val="2"/>
          <w:lang w:eastAsia="ru-RU"/>
        </w:rPr>
        <w:t>справочно</w:t>
      </w:r>
      <w:proofErr w:type="spellEnd"/>
      <w:r w:rsidRPr="00140CB2">
        <w:rPr>
          <w:rFonts w:ascii="Arial" w:eastAsia="Times New Roman" w:hAnsi="Arial" w:cs="Arial"/>
          <w:color w:val="2D2D2D"/>
          <w:spacing w:val="2"/>
          <w:lang w:eastAsia="ru-RU"/>
        </w:rPr>
        <w:t xml:space="preserve">. </w:t>
      </w:r>
      <w:proofErr w:type="gramStart"/>
      <w:r w:rsidRPr="00140CB2">
        <w:rPr>
          <w:rFonts w:ascii="Arial" w:eastAsia="Times New Roman" w:hAnsi="Arial" w:cs="Arial"/>
          <w:color w:val="2D2D2D"/>
          <w:spacing w:val="2"/>
          <w:lang w:eastAsia="ru-RU"/>
        </w:rPr>
        <w:t>При подготовке сметной документации следует руководствоваться требованиями к формату документов, представляемых в электронной форме, утверждаемыми Министерством строительства и жилищно-коммунального хозяйства Российской Федерации в соответствии с </w:t>
      </w:r>
      <w:hyperlink r:id="rId20" w:history="1">
        <w:r w:rsidRPr="00140CB2">
          <w:rPr>
            <w:rFonts w:ascii="Arial" w:eastAsia="Times New Roman" w:hAnsi="Arial" w:cs="Arial"/>
            <w:color w:val="00466E"/>
            <w:spacing w:val="2"/>
            <w:u w:val="single"/>
            <w:lang w:eastAsia="ru-RU"/>
          </w:rPr>
          <w:t>пунктом 18 Положения об организации и проведении государственной экспертизы проектной документации и результатов инженерных изысканий</w:t>
        </w:r>
      </w:hyperlink>
      <w:r w:rsidRPr="00140CB2">
        <w:rPr>
          <w:rFonts w:ascii="Arial" w:eastAsia="Times New Roman" w:hAnsi="Arial" w:cs="Arial"/>
          <w:color w:val="2D2D2D"/>
          <w:spacing w:val="2"/>
          <w:lang w:eastAsia="ru-RU"/>
        </w:rPr>
        <w:t>, утвержденного </w:t>
      </w:r>
      <w:hyperlink r:id="rId21" w:history="1">
        <w:r w:rsidRPr="00140CB2">
          <w:rPr>
            <w:rFonts w:ascii="Arial" w:eastAsia="Times New Roman" w:hAnsi="Arial" w:cs="Arial"/>
            <w:color w:val="00466E"/>
            <w:spacing w:val="2"/>
            <w:u w:val="single"/>
            <w:lang w:eastAsia="ru-RU"/>
          </w:rPr>
          <w:t>постановлением Правительства Российской Федерации от 5 марта 2007 г. N 145</w:t>
        </w:r>
      </w:hyperlink>
      <w:r w:rsidRPr="00140CB2">
        <w:rPr>
          <w:rFonts w:ascii="Arial" w:eastAsia="Times New Roman" w:hAnsi="Arial" w:cs="Arial"/>
          <w:color w:val="2D2D2D"/>
          <w:spacing w:val="2"/>
          <w:lang w:eastAsia="ru-RU"/>
        </w:rPr>
        <w:t>.</w:t>
      </w:r>
      <w:r w:rsidRPr="00140CB2">
        <w:rPr>
          <w:rFonts w:ascii="Arial" w:eastAsia="Times New Roman" w:hAnsi="Arial" w:cs="Arial"/>
          <w:color w:val="2D2D2D"/>
          <w:spacing w:val="2"/>
          <w:lang w:eastAsia="ru-RU"/>
        </w:rPr>
        <w:br/>
      </w:r>
      <w:proofErr w:type="gramEnd"/>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 xml:space="preserve">12. Итоги сметной стоимости в соответствующих реквизитах локального сметного расчета (сметы), приведенных перед таблицей локального сметного расчета (сметы), указываются в </w:t>
      </w:r>
      <w:proofErr w:type="gramStart"/>
      <w:r w:rsidRPr="00140CB2">
        <w:rPr>
          <w:rFonts w:ascii="Arial" w:eastAsia="Times New Roman" w:hAnsi="Arial" w:cs="Arial"/>
          <w:color w:val="2D2D2D"/>
          <w:spacing w:val="2"/>
          <w:lang w:eastAsia="ru-RU"/>
        </w:rPr>
        <w:t>тысячах рублей</w:t>
      </w:r>
      <w:proofErr w:type="gramEnd"/>
      <w:r w:rsidRPr="00140CB2">
        <w:rPr>
          <w:rFonts w:ascii="Arial" w:eastAsia="Times New Roman" w:hAnsi="Arial" w:cs="Arial"/>
          <w:color w:val="2D2D2D"/>
          <w:spacing w:val="2"/>
          <w:lang w:eastAsia="ru-RU"/>
        </w:rPr>
        <w:t xml:space="preserve"> (валюты) с округлением до двух знаков после запятой, при этом сметная стоимость пусконаладочных работ указывается в строке "Сметная стоимость прочих затрат".</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13. В итогах локального сметного расчета (сметы) сметная стоимость пусконаладочных работ распределяется на затраты "вхолостую" и "под нагрузкой" и указывается отдельными строками после строки "ВСЕГО по смете (в текущем уровне цен)", расчет производится суммированием соответствующих позиций локального сметного расчета (сметы) с учетом приложения N 8 к Методике.</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Приложение N 3. Объектный сметный расчет (смета)</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Приложение N 3</w:t>
      </w:r>
      <w:r w:rsidRPr="00140CB2">
        <w:rPr>
          <w:rFonts w:ascii="Arial" w:eastAsia="Times New Roman" w:hAnsi="Arial" w:cs="Arial"/>
          <w:color w:val="2D2D2D"/>
          <w:spacing w:val="2"/>
          <w:lang w:eastAsia="ru-RU"/>
        </w:rPr>
        <w:br/>
        <w:t>к Методике определения сметной стоимости</w:t>
      </w:r>
      <w:r w:rsidRPr="00140CB2">
        <w:rPr>
          <w:rFonts w:ascii="Arial" w:eastAsia="Times New Roman" w:hAnsi="Arial" w:cs="Arial"/>
          <w:color w:val="2D2D2D"/>
          <w:spacing w:val="2"/>
          <w:lang w:eastAsia="ru-RU"/>
        </w:rPr>
        <w:br/>
        <w:t>строительства объектов капитального строительства,</w:t>
      </w:r>
      <w:r w:rsidRPr="00140CB2">
        <w:rPr>
          <w:rFonts w:ascii="Arial" w:eastAsia="Times New Roman" w:hAnsi="Arial" w:cs="Arial"/>
          <w:color w:val="2D2D2D"/>
          <w:spacing w:val="2"/>
          <w:lang w:eastAsia="ru-RU"/>
        </w:rPr>
        <w:br/>
        <w:t>расположенных за пределами территории</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lastRenderedPageBreak/>
        <w:t>Российской Федерации, утвержденной приказом</w:t>
      </w:r>
      <w:r w:rsidRPr="00140CB2">
        <w:rPr>
          <w:rFonts w:ascii="Arial" w:eastAsia="Times New Roman" w:hAnsi="Arial" w:cs="Arial"/>
          <w:color w:val="2D2D2D"/>
          <w:spacing w:val="2"/>
          <w:lang w:eastAsia="ru-RU"/>
        </w:rPr>
        <w:br/>
        <w:t>Министерства строительства и жилищно-коммунального</w:t>
      </w:r>
      <w:r w:rsidRPr="00140CB2">
        <w:rPr>
          <w:rFonts w:ascii="Arial" w:eastAsia="Times New Roman" w:hAnsi="Arial" w:cs="Arial"/>
          <w:color w:val="2D2D2D"/>
          <w:spacing w:val="2"/>
          <w:lang w:eastAsia="ru-RU"/>
        </w:rPr>
        <w:br/>
        <w:t>хозяйства 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(рекомендуемый образец)</w:t>
      </w:r>
    </w:p>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9355"/>
      </w:tblGrid>
      <w:tr w:rsidR="00140CB2" w:rsidRPr="00140CB2" w:rsidTr="00140CB2">
        <w:trPr>
          <w:trHeight w:val="15"/>
        </w:trPr>
        <w:tc>
          <w:tcPr>
            <w:tcW w:w="1127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273"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273"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объекта капитального строительства)</w:t>
            </w:r>
          </w:p>
        </w:tc>
      </w:tr>
    </w:tbl>
    <w:p w:rsidR="00140CB2" w:rsidRPr="00140CB2" w:rsidRDefault="00140CB2" w:rsidP="00140CB2">
      <w:pPr>
        <w:shd w:val="clear" w:color="auto" w:fill="FFFFFF"/>
        <w:spacing w:before="158"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ОБЪЕКТНЫЙ СМЕТНЫЙ РАСЧЕТ (СМЕТА) N ОС-_________</w:t>
      </w:r>
    </w:p>
    <w:tbl>
      <w:tblPr>
        <w:tblW w:w="0" w:type="auto"/>
        <w:tblCellMar>
          <w:left w:w="0" w:type="dxa"/>
          <w:right w:w="0" w:type="dxa"/>
        </w:tblCellMar>
        <w:tblLook w:val="04A0"/>
      </w:tblPr>
      <w:tblGrid>
        <w:gridCol w:w="1702"/>
        <w:gridCol w:w="916"/>
        <w:gridCol w:w="180"/>
        <w:gridCol w:w="835"/>
        <w:gridCol w:w="183"/>
        <w:gridCol w:w="1331"/>
        <w:gridCol w:w="855"/>
        <w:gridCol w:w="1443"/>
        <w:gridCol w:w="1910"/>
      </w:tblGrid>
      <w:tr w:rsidR="00140CB2" w:rsidRPr="00140CB2" w:rsidTr="00140CB2">
        <w:trPr>
          <w:trHeight w:val="15"/>
        </w:trPr>
        <w:tc>
          <w:tcPr>
            <w:tcW w:w="2957"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5"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294"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957"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21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295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Основание</w:t>
            </w:r>
          </w:p>
        </w:tc>
        <w:tc>
          <w:tcPr>
            <w:tcW w:w="8686" w:type="dxa"/>
            <w:gridSpan w:val="7"/>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2957"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686" w:type="dxa"/>
            <w:gridSpan w:val="7"/>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(проектная документация)</w:t>
            </w:r>
          </w:p>
        </w:tc>
      </w:tr>
      <w:tr w:rsidR="00140CB2" w:rsidRPr="00140CB2" w:rsidTr="00140CB2">
        <w:tc>
          <w:tcPr>
            <w:tcW w:w="3142"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Сметная стоимость</w:t>
            </w:r>
          </w:p>
        </w:tc>
        <w:tc>
          <w:tcPr>
            <w:tcW w:w="6283" w:type="dxa"/>
            <w:gridSpan w:val="5"/>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тыс</w:t>
            </w:r>
            <w:proofErr w:type="gramStart"/>
            <w:r w:rsidRPr="00140CB2">
              <w:rPr>
                <w:rFonts w:ascii="Times New Roman" w:eastAsia="Times New Roman" w:hAnsi="Times New Roman" w:cs="Times New Roman"/>
                <w:b/>
                <w:bCs/>
                <w:color w:val="2D2D2D"/>
                <w:lang w:eastAsia="ru-RU"/>
              </w:rPr>
              <w:t>.р</w:t>
            </w:r>
            <w:proofErr w:type="gramEnd"/>
            <w:r w:rsidRPr="00140CB2">
              <w:rPr>
                <w:rFonts w:ascii="Times New Roman" w:eastAsia="Times New Roman" w:hAnsi="Times New Roman" w:cs="Times New Roman"/>
                <w:b/>
                <w:bCs/>
                <w:color w:val="2D2D2D"/>
                <w:lang w:eastAsia="ru-RU"/>
              </w:rPr>
              <w:t>уб. (валюты)</w:t>
            </w:r>
          </w:p>
        </w:tc>
      </w:tr>
      <w:tr w:rsidR="00140CB2" w:rsidRPr="00140CB2" w:rsidTr="00140CB2">
        <w:tc>
          <w:tcPr>
            <w:tcW w:w="4435" w:type="dxa"/>
            <w:gridSpan w:val="5"/>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990"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4435" w:type="dxa"/>
            <w:gridSpan w:val="5"/>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Расчетный измеритель</w:t>
            </w:r>
          </w:p>
        </w:tc>
        <w:tc>
          <w:tcPr>
            <w:tcW w:w="4990"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4435" w:type="dxa"/>
            <w:gridSpan w:val="5"/>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объекта капитального строительства</w:t>
            </w:r>
          </w:p>
        </w:tc>
        <w:tc>
          <w:tcPr>
            <w:tcW w:w="4990" w:type="dxa"/>
            <w:gridSpan w:val="3"/>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4435" w:type="dxa"/>
            <w:gridSpan w:val="5"/>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990" w:type="dxa"/>
            <w:gridSpan w:val="3"/>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4435" w:type="dxa"/>
            <w:gridSpan w:val="5"/>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Показатель единичной стоимости</w:t>
            </w:r>
          </w:p>
        </w:tc>
        <w:tc>
          <w:tcPr>
            <w:tcW w:w="4990"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2" w:type="dxa"/>
            <w:gridSpan w:val="7"/>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 расчетный измеритель объекта капитального строительства</w:t>
            </w:r>
          </w:p>
        </w:tc>
        <w:tc>
          <w:tcPr>
            <w:tcW w:w="2033"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21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руб. (валюта)</w:t>
            </w:r>
          </w:p>
        </w:tc>
      </w:tr>
      <w:tr w:rsidR="00140CB2" w:rsidRPr="00140CB2" w:rsidTr="00140CB2">
        <w:trPr>
          <w:trHeight w:val="15"/>
        </w:trPr>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402" w:type="dxa"/>
            <w:gridSpan w:val="3"/>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5359" w:type="dxa"/>
            <w:gridSpan w:val="3"/>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Составлен в</w:t>
            </w:r>
          </w:p>
        </w:tc>
        <w:tc>
          <w:tcPr>
            <w:tcW w:w="2402" w:type="dxa"/>
            <w:gridSpan w:val="3"/>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 уровне цен</w:t>
            </w:r>
          </w:p>
        </w:tc>
        <w:tc>
          <w:tcPr>
            <w:tcW w:w="5359"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_______________ 20___ г.</w:t>
            </w:r>
          </w:p>
        </w:tc>
      </w:tr>
      <w:tr w:rsidR="00140CB2" w:rsidRPr="00140CB2" w:rsidTr="00140CB2">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gridSpan w:val="3"/>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(вид валюты)</w:t>
            </w:r>
          </w:p>
        </w:tc>
        <w:tc>
          <w:tcPr>
            <w:tcW w:w="1848"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5359"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bl>
    <w:p w:rsidR="00140CB2" w:rsidRPr="00140CB2" w:rsidRDefault="00140CB2" w:rsidP="00140CB2">
      <w:pPr>
        <w:shd w:val="clear" w:color="auto" w:fill="FFFFFF"/>
        <w:spacing w:line="240" w:lineRule="auto"/>
        <w:textAlignment w:val="baseline"/>
        <w:rPr>
          <w:rFonts w:ascii="Arial" w:eastAsia="Times New Roman" w:hAnsi="Arial" w:cs="Arial"/>
          <w:vanish/>
          <w:color w:val="242424"/>
          <w:spacing w:val="2"/>
          <w:sz w:val="19"/>
          <w:szCs w:val="19"/>
          <w:lang w:eastAsia="ru-RU"/>
        </w:rPr>
      </w:pPr>
    </w:p>
    <w:tbl>
      <w:tblPr>
        <w:tblW w:w="0" w:type="auto"/>
        <w:tblCellMar>
          <w:left w:w="0" w:type="dxa"/>
          <w:right w:w="0" w:type="dxa"/>
        </w:tblCellMar>
        <w:tblLook w:val="04A0"/>
      </w:tblPr>
      <w:tblGrid>
        <w:gridCol w:w="1012"/>
        <w:gridCol w:w="1589"/>
        <w:gridCol w:w="303"/>
        <w:gridCol w:w="1471"/>
        <w:gridCol w:w="997"/>
        <w:gridCol w:w="1274"/>
        <w:gridCol w:w="1058"/>
        <w:gridCol w:w="905"/>
        <w:gridCol w:w="746"/>
      </w:tblGrid>
      <w:tr w:rsidR="00140CB2" w:rsidRPr="00140CB2" w:rsidTr="00140CB2">
        <w:trPr>
          <w:trHeight w:val="15"/>
        </w:trPr>
        <w:tc>
          <w:tcPr>
            <w:tcW w:w="147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40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5"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957"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47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92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N</w:t>
            </w:r>
          </w:p>
        </w:tc>
        <w:tc>
          <w:tcPr>
            <w:tcW w:w="240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Обоснование</w:t>
            </w:r>
          </w:p>
        </w:tc>
        <w:tc>
          <w:tcPr>
            <w:tcW w:w="3142"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w:t>
            </w:r>
          </w:p>
        </w:tc>
        <w:tc>
          <w:tcPr>
            <w:tcW w:w="7207"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Сметная стоимость, тыс</w:t>
            </w:r>
            <w:proofErr w:type="gramStart"/>
            <w:r w:rsidRPr="00140CB2">
              <w:rPr>
                <w:rFonts w:ascii="Times New Roman" w:eastAsia="Times New Roman" w:hAnsi="Times New Roman" w:cs="Times New Roman"/>
                <w:color w:val="2D2D2D"/>
                <w:lang w:eastAsia="ru-RU"/>
              </w:rPr>
              <w:t>.р</w:t>
            </w:r>
            <w:proofErr w:type="gramEnd"/>
            <w:r w:rsidRPr="00140CB2">
              <w:rPr>
                <w:rFonts w:ascii="Times New Roman" w:eastAsia="Times New Roman" w:hAnsi="Times New Roman" w:cs="Times New Roman"/>
                <w:color w:val="2D2D2D"/>
                <w:lang w:eastAsia="ru-RU"/>
              </w:rPr>
              <w:t>уб. (валюты)</w:t>
            </w:r>
          </w:p>
        </w:tc>
      </w:tr>
      <w:tr w:rsidR="00140CB2" w:rsidRPr="00140CB2" w:rsidTr="00140CB2">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proofErr w:type="gramStart"/>
            <w:r w:rsidRPr="00140CB2">
              <w:rPr>
                <w:rFonts w:ascii="Times New Roman" w:eastAsia="Times New Roman" w:hAnsi="Times New Roman" w:cs="Times New Roman"/>
                <w:color w:val="2D2D2D"/>
                <w:lang w:eastAsia="ru-RU"/>
              </w:rPr>
              <w:t>п</w:t>
            </w:r>
            <w:proofErr w:type="spellEnd"/>
            <w:proofErr w:type="gramEnd"/>
            <w:r w:rsidRPr="00140CB2">
              <w:rPr>
                <w:rFonts w:ascii="Times New Roman" w:eastAsia="Times New Roman" w:hAnsi="Times New Roman" w:cs="Times New Roman"/>
                <w:color w:val="2D2D2D"/>
                <w:lang w:eastAsia="ru-RU"/>
              </w:rPr>
              <w:t>/</w:t>
            </w:r>
            <w:proofErr w:type="spellStart"/>
            <w:r w:rsidRPr="00140CB2">
              <w:rPr>
                <w:rFonts w:ascii="Times New Roman" w:eastAsia="Times New Roman" w:hAnsi="Times New Roman" w:cs="Times New Roman"/>
                <w:color w:val="2D2D2D"/>
                <w:lang w:eastAsia="ru-RU"/>
              </w:rPr>
              <w:t>п</w:t>
            </w:r>
            <w:proofErr w:type="spellEnd"/>
          </w:p>
        </w:tc>
        <w:tc>
          <w:tcPr>
            <w:tcW w:w="240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локальных сметных расчетов (смет), затрат</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стро</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br/>
              <w:t>тельных работ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монтажных работ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оборуд</w:t>
            </w:r>
            <w:proofErr w:type="gramStart"/>
            <w:r w:rsidRPr="00140CB2">
              <w:rPr>
                <w:rFonts w:ascii="Times New Roman" w:eastAsia="Times New Roman" w:hAnsi="Times New Roman" w:cs="Times New Roman"/>
                <w:color w:val="2D2D2D"/>
                <w:lang w:eastAsia="ru-RU"/>
              </w:rPr>
              <w:t>о</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вания</w:t>
            </w:r>
            <w:proofErr w:type="spell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прочих затрат</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3</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4</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8</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&lt;пункт&gt;</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&lt;обоснование&gt;</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&lt;Наименование локального сметного расчета&gt;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&lt;пункт&gt;</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&lt;обоснование&gt;</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&lt;Наименование локального сметного расчета&gt;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&lt;пункт&gt;</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&lt;обоснование&gt;</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&lt;Наименование локального сметного расчета&gt;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Итого</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&lt;обоснование&gt;</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Временные здания и сооружения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Итого</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&lt;обоснование&gt;</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Дополнительные затраты при производстве работ в зимнее время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Итого</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Итого</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ВСЕГО</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 том числе: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5"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ОТ</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5"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ЭМ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5"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5"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НР</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5"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СП</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5"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оборудование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r w:rsidR="00140CB2" w:rsidRPr="00140CB2" w:rsidTr="00140CB2">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5"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прочие затраты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&lt;Х&gt;</w:t>
            </w:r>
          </w:p>
        </w:tc>
      </w:tr>
    </w:tbl>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1555"/>
        <w:gridCol w:w="1213"/>
        <w:gridCol w:w="791"/>
        <w:gridCol w:w="1178"/>
        <w:gridCol w:w="4618"/>
      </w:tblGrid>
      <w:tr w:rsidR="00140CB2" w:rsidRPr="00140CB2" w:rsidTr="00140CB2">
        <w:trPr>
          <w:trHeight w:val="15"/>
        </w:trPr>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29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591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Главный инженер проекта</w:t>
            </w:r>
          </w:p>
        </w:tc>
        <w:tc>
          <w:tcPr>
            <w:tcW w:w="8316" w:type="dxa"/>
            <w:gridSpan w:val="3"/>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316" w:type="dxa"/>
            <w:gridSpan w:val="3"/>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[подпись (инициалы, фамилия)]</w:t>
            </w: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Начальник</w:t>
            </w:r>
          </w:p>
        </w:tc>
        <w:tc>
          <w:tcPr>
            <w:tcW w:w="2772"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отдела</w:t>
            </w:r>
          </w:p>
        </w:tc>
        <w:tc>
          <w:tcPr>
            <w:tcW w:w="5914"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5914"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[подпись (инициалы, фамилия)]</w:t>
            </w: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Составил</w:t>
            </w:r>
          </w:p>
        </w:tc>
        <w:tc>
          <w:tcPr>
            <w:tcW w:w="8316" w:type="dxa"/>
            <w:gridSpan w:val="3"/>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316" w:type="dxa"/>
            <w:gridSpan w:val="3"/>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Проверил</w:t>
            </w:r>
          </w:p>
        </w:tc>
        <w:tc>
          <w:tcPr>
            <w:tcW w:w="8316" w:type="dxa"/>
            <w:gridSpan w:val="3"/>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316" w:type="dxa"/>
            <w:gridSpan w:val="3"/>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bl>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t>Примечания:</w:t>
      </w:r>
      <w:r w:rsidRPr="00140CB2">
        <w:rPr>
          <w:rFonts w:ascii="Arial" w:eastAsia="Times New Roman" w:hAnsi="Arial" w:cs="Arial"/>
          <w:color w:val="2D2D2D"/>
          <w:spacing w:val="2"/>
          <w:lang w:eastAsia="ru-RU"/>
        </w:rPr>
        <w:br/>
      </w:r>
    </w:p>
    <w:p w:rsidR="00140CB2"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1. В графах 4-8 по каждому пункту объектного сметного расчета (сметы) указываются итоги по локальным сметным расчетам (сметам).</w:t>
      </w: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lastRenderedPageBreak/>
        <w:br/>
      </w:r>
    </w:p>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Приложение N 4. Сводный сметный расчет сметной стоимости строительства</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Приложение N 4</w:t>
      </w:r>
      <w:r w:rsidRPr="00140CB2">
        <w:rPr>
          <w:rFonts w:ascii="Arial" w:eastAsia="Times New Roman" w:hAnsi="Arial" w:cs="Arial"/>
          <w:color w:val="2D2D2D"/>
          <w:spacing w:val="2"/>
          <w:lang w:eastAsia="ru-RU"/>
        </w:rPr>
        <w:br/>
        <w:t>к Методике определения сметной стоимости</w:t>
      </w:r>
      <w:r w:rsidRPr="00140CB2">
        <w:rPr>
          <w:rFonts w:ascii="Arial" w:eastAsia="Times New Roman" w:hAnsi="Arial" w:cs="Arial"/>
          <w:color w:val="2D2D2D"/>
          <w:spacing w:val="2"/>
          <w:lang w:eastAsia="ru-RU"/>
        </w:rPr>
        <w:br/>
        <w:t>строительства объектов капитального строительства,</w:t>
      </w:r>
      <w:r w:rsidRPr="00140CB2">
        <w:rPr>
          <w:rFonts w:ascii="Arial" w:eastAsia="Times New Roman" w:hAnsi="Arial" w:cs="Arial"/>
          <w:color w:val="2D2D2D"/>
          <w:spacing w:val="2"/>
          <w:lang w:eastAsia="ru-RU"/>
        </w:rPr>
        <w:br/>
        <w:t>расположенных за пределами территории</w:t>
      </w:r>
      <w:r w:rsidRPr="00140CB2">
        <w:rPr>
          <w:rFonts w:ascii="Arial" w:eastAsia="Times New Roman" w:hAnsi="Arial" w:cs="Arial"/>
          <w:color w:val="2D2D2D"/>
          <w:spacing w:val="2"/>
          <w:lang w:eastAsia="ru-RU"/>
        </w:rPr>
        <w:br/>
        <w:t>Российской Федерации, утвержденной приказом</w:t>
      </w:r>
      <w:r w:rsidRPr="00140CB2">
        <w:rPr>
          <w:rFonts w:ascii="Arial" w:eastAsia="Times New Roman" w:hAnsi="Arial" w:cs="Arial"/>
          <w:color w:val="2D2D2D"/>
          <w:spacing w:val="2"/>
          <w:lang w:eastAsia="ru-RU"/>
        </w:rPr>
        <w:br/>
        <w:t>Министерства строительства и жилищно-коммунального</w:t>
      </w:r>
      <w:r w:rsidRPr="00140CB2">
        <w:rPr>
          <w:rFonts w:ascii="Arial" w:eastAsia="Times New Roman" w:hAnsi="Arial" w:cs="Arial"/>
          <w:color w:val="2D2D2D"/>
          <w:spacing w:val="2"/>
          <w:lang w:eastAsia="ru-RU"/>
        </w:rPr>
        <w:br/>
        <w:t>хозяйства 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(рекомендуемый образец)</w:t>
      </w:r>
    </w:p>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1866"/>
        <w:gridCol w:w="2739"/>
        <w:gridCol w:w="156"/>
        <w:gridCol w:w="1873"/>
        <w:gridCol w:w="654"/>
        <w:gridCol w:w="2067"/>
      </w:tblGrid>
      <w:tr w:rsidR="00140CB2" w:rsidRPr="00140CB2" w:rsidTr="00140CB2">
        <w:trPr>
          <w:trHeight w:val="15"/>
        </w:trPr>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696"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587"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92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40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203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Заказчик</w:t>
            </w:r>
          </w:p>
        </w:tc>
        <w:tc>
          <w:tcPr>
            <w:tcW w:w="9610" w:type="dxa"/>
            <w:gridSpan w:val="5"/>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203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610" w:type="dxa"/>
            <w:gridSpan w:val="5"/>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организации)</w:t>
            </w:r>
          </w:p>
        </w:tc>
      </w:tr>
      <w:tr w:rsidR="00140CB2" w:rsidRPr="00140CB2" w:rsidTr="00140CB2">
        <w:tc>
          <w:tcPr>
            <w:tcW w:w="11642" w:type="dxa"/>
            <w:gridSpan w:val="6"/>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Утвержден ____ _____________ 20____ г.</w:t>
            </w:r>
          </w:p>
        </w:tc>
      </w:tr>
      <w:tr w:rsidR="00140CB2" w:rsidRPr="00140CB2" w:rsidTr="00140CB2">
        <w:tc>
          <w:tcPr>
            <w:tcW w:w="5729"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511"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729"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Сводный сметный расчет сметной стоимости</w:t>
            </w:r>
          </w:p>
        </w:tc>
        <w:tc>
          <w:tcPr>
            <w:tcW w:w="3511"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тыс</w:t>
            </w:r>
            <w:proofErr w:type="gramStart"/>
            <w:r w:rsidRPr="00140CB2">
              <w:rPr>
                <w:rFonts w:ascii="Times New Roman" w:eastAsia="Times New Roman" w:hAnsi="Times New Roman" w:cs="Times New Roman"/>
                <w:b/>
                <w:bCs/>
                <w:color w:val="2D2D2D"/>
                <w:lang w:eastAsia="ru-RU"/>
              </w:rPr>
              <w:t>.р</w:t>
            </w:r>
            <w:proofErr w:type="gramEnd"/>
            <w:r w:rsidRPr="00140CB2">
              <w:rPr>
                <w:rFonts w:ascii="Times New Roman" w:eastAsia="Times New Roman" w:hAnsi="Times New Roman" w:cs="Times New Roman"/>
                <w:b/>
                <w:bCs/>
                <w:color w:val="2D2D2D"/>
                <w:lang w:eastAsia="ru-RU"/>
              </w:rPr>
              <w:t>уб. (валюты)</w:t>
            </w:r>
          </w:p>
        </w:tc>
      </w:tr>
      <w:tr w:rsidR="00140CB2" w:rsidRPr="00140CB2" w:rsidTr="00140CB2">
        <w:tc>
          <w:tcPr>
            <w:tcW w:w="11642" w:type="dxa"/>
            <w:gridSpan w:val="6"/>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gridSpan w:val="6"/>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(ссылка на документ об утверждении)</w:t>
            </w:r>
          </w:p>
        </w:tc>
      </w:tr>
      <w:tr w:rsidR="00140CB2" w:rsidRPr="00140CB2" w:rsidTr="00140CB2">
        <w:tc>
          <w:tcPr>
            <w:tcW w:w="8316"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СВОДНЫЙ СМЕТНЫЙ РАСЧЕТ СТОИМОСТИ СТРОИТЕЛЬСТВА N</w:t>
            </w:r>
            <w:r w:rsidRPr="00140CB2">
              <w:rPr>
                <w:rFonts w:ascii="Times New Roman" w:eastAsia="Times New Roman" w:hAnsi="Times New Roman" w:cs="Times New Roman"/>
                <w:color w:val="2D2D2D"/>
                <w:lang w:eastAsia="ru-RU"/>
              </w:rPr>
              <w:t> </w:t>
            </w:r>
            <w:r w:rsidRPr="00140CB2">
              <w:rPr>
                <w:rFonts w:ascii="Times New Roman" w:eastAsia="Times New Roman" w:hAnsi="Times New Roman" w:cs="Times New Roman"/>
                <w:b/>
                <w:bCs/>
                <w:color w:val="2D2D2D"/>
                <w:lang w:eastAsia="ru-RU"/>
              </w:rPr>
              <w:t>ССР-</w:t>
            </w:r>
          </w:p>
        </w:tc>
        <w:tc>
          <w:tcPr>
            <w:tcW w:w="3326"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8316" w:type="dxa"/>
            <w:gridSpan w:val="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326" w:type="dxa"/>
            <w:gridSpan w:val="2"/>
            <w:tcBorders>
              <w:top w:val="single" w:sz="6" w:space="0" w:color="000000"/>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gridSpan w:val="6"/>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объекта капитального строительства)</w:t>
            </w:r>
          </w:p>
        </w:tc>
      </w:tr>
      <w:tr w:rsidR="00140CB2" w:rsidRPr="00140CB2" w:rsidTr="00140CB2">
        <w:trPr>
          <w:trHeight w:val="15"/>
        </w:trPr>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511"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6098" w:type="dxa"/>
            <w:gridSpan w:val="4"/>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203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Составлен в</w:t>
            </w:r>
          </w:p>
        </w:tc>
        <w:tc>
          <w:tcPr>
            <w:tcW w:w="3511"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6098"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 уровне цен _______________ 20___ г.</w:t>
            </w:r>
          </w:p>
        </w:tc>
      </w:tr>
      <w:tr w:rsidR="00140CB2" w:rsidRPr="00140CB2" w:rsidTr="00140CB2">
        <w:tc>
          <w:tcPr>
            <w:tcW w:w="203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(вид валюты)</w:t>
            </w:r>
          </w:p>
        </w:tc>
        <w:tc>
          <w:tcPr>
            <w:tcW w:w="6098"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bl>
    <w:p w:rsidR="00140CB2" w:rsidRPr="00140CB2" w:rsidRDefault="00140CB2" w:rsidP="00140CB2">
      <w:pPr>
        <w:shd w:val="clear" w:color="auto" w:fill="FFFFFF"/>
        <w:spacing w:line="240" w:lineRule="auto"/>
        <w:textAlignment w:val="baseline"/>
        <w:rPr>
          <w:rFonts w:ascii="Arial" w:eastAsia="Times New Roman" w:hAnsi="Arial" w:cs="Arial"/>
          <w:vanish/>
          <w:color w:val="242424"/>
          <w:spacing w:val="2"/>
          <w:sz w:val="19"/>
          <w:szCs w:val="19"/>
          <w:lang w:eastAsia="ru-RU"/>
        </w:rPr>
      </w:pPr>
    </w:p>
    <w:tbl>
      <w:tblPr>
        <w:tblW w:w="0" w:type="auto"/>
        <w:tblCellMar>
          <w:left w:w="0" w:type="dxa"/>
          <w:right w:w="0" w:type="dxa"/>
        </w:tblCellMar>
        <w:tblLook w:val="04A0"/>
      </w:tblPr>
      <w:tblGrid>
        <w:gridCol w:w="595"/>
        <w:gridCol w:w="1569"/>
        <w:gridCol w:w="1705"/>
        <w:gridCol w:w="1124"/>
        <w:gridCol w:w="1404"/>
        <w:gridCol w:w="1177"/>
        <w:gridCol w:w="983"/>
        <w:gridCol w:w="798"/>
      </w:tblGrid>
      <w:tr w:rsidR="00140CB2" w:rsidRPr="00140CB2" w:rsidTr="00140CB2">
        <w:trPr>
          <w:trHeight w:val="15"/>
        </w:trPr>
        <w:tc>
          <w:tcPr>
            <w:tcW w:w="55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73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55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N</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Обоснование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w:t>
            </w:r>
          </w:p>
        </w:tc>
        <w:tc>
          <w:tcPr>
            <w:tcW w:w="7022"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Сметная стоимость, тыс</w:t>
            </w:r>
            <w:proofErr w:type="gramStart"/>
            <w:r w:rsidRPr="00140CB2">
              <w:rPr>
                <w:rFonts w:ascii="Times New Roman" w:eastAsia="Times New Roman" w:hAnsi="Times New Roman" w:cs="Times New Roman"/>
                <w:color w:val="2D2D2D"/>
                <w:lang w:eastAsia="ru-RU"/>
              </w:rPr>
              <w:t>.р</w:t>
            </w:r>
            <w:proofErr w:type="gramEnd"/>
            <w:r w:rsidRPr="00140CB2">
              <w:rPr>
                <w:rFonts w:ascii="Times New Roman" w:eastAsia="Times New Roman" w:hAnsi="Times New Roman" w:cs="Times New Roman"/>
                <w:color w:val="2D2D2D"/>
                <w:lang w:eastAsia="ru-RU"/>
              </w:rPr>
              <w:t>уб. (валюты)</w:t>
            </w:r>
          </w:p>
        </w:tc>
      </w:tr>
      <w:tr w:rsidR="00140CB2" w:rsidRPr="00140CB2" w:rsidTr="00140CB2">
        <w:tc>
          <w:tcPr>
            <w:tcW w:w="55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proofErr w:type="gramStart"/>
            <w:r w:rsidRPr="00140CB2">
              <w:rPr>
                <w:rFonts w:ascii="Times New Roman" w:eastAsia="Times New Roman" w:hAnsi="Times New Roman" w:cs="Times New Roman"/>
                <w:color w:val="2D2D2D"/>
                <w:lang w:eastAsia="ru-RU"/>
              </w:rPr>
              <w:t>п</w:t>
            </w:r>
            <w:proofErr w:type="spellEnd"/>
            <w:proofErr w:type="gramEnd"/>
            <w:r w:rsidRPr="00140CB2">
              <w:rPr>
                <w:rFonts w:ascii="Times New Roman" w:eastAsia="Times New Roman" w:hAnsi="Times New Roman" w:cs="Times New Roman"/>
                <w:color w:val="2D2D2D"/>
                <w:lang w:eastAsia="ru-RU"/>
              </w:rPr>
              <w:t>/</w:t>
            </w:r>
            <w:proofErr w:type="spellStart"/>
            <w:r w:rsidRPr="00140CB2">
              <w:rPr>
                <w:rFonts w:ascii="Times New Roman" w:eastAsia="Times New Roman" w:hAnsi="Times New Roman" w:cs="Times New Roman"/>
                <w:color w:val="2D2D2D"/>
                <w:lang w:eastAsia="ru-RU"/>
              </w:rPr>
              <w:t>п</w:t>
            </w:r>
            <w:proofErr w:type="spellEnd"/>
          </w:p>
        </w:tc>
        <w:tc>
          <w:tcPr>
            <w:tcW w:w="203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глав, объектов капитального строительства, работ и затрат</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стро</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br/>
              <w:t>тельных работ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монтажных работ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оборуд</w:t>
            </w:r>
            <w:proofErr w:type="gramStart"/>
            <w:r w:rsidRPr="00140CB2">
              <w:rPr>
                <w:rFonts w:ascii="Times New Roman" w:eastAsia="Times New Roman" w:hAnsi="Times New Roman" w:cs="Times New Roman"/>
                <w:color w:val="2D2D2D"/>
                <w:lang w:eastAsia="ru-RU"/>
              </w:rPr>
              <w:t>о</w:t>
            </w:r>
            <w:proofErr w:type="spellEnd"/>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вания</w:t>
            </w:r>
            <w:proofErr w:type="spell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прочих затрат</w:t>
            </w: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w:t>
            </w: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3</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7</w:t>
            </w: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8</w:t>
            </w: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bl>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1599"/>
        <w:gridCol w:w="1200"/>
        <w:gridCol w:w="788"/>
        <w:gridCol w:w="370"/>
        <w:gridCol w:w="806"/>
        <w:gridCol w:w="4592"/>
      </w:tblGrid>
      <w:tr w:rsidR="00140CB2" w:rsidRPr="00140CB2" w:rsidTr="00140CB2">
        <w:trPr>
          <w:trHeight w:val="15"/>
        </w:trPr>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70"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92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591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4805"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Руководитель проектной организации</w:t>
            </w:r>
          </w:p>
        </w:tc>
        <w:tc>
          <w:tcPr>
            <w:tcW w:w="683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4805"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683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[подпись (инициалы, фамилия)]</w:t>
            </w: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Главный инженер проекта</w:t>
            </w:r>
          </w:p>
        </w:tc>
        <w:tc>
          <w:tcPr>
            <w:tcW w:w="8316" w:type="dxa"/>
            <w:gridSpan w:val="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316" w:type="dxa"/>
            <w:gridSpan w:val="4"/>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[подпись (инициалы, фамилия)]</w:t>
            </w: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Начальник</w:t>
            </w:r>
          </w:p>
        </w:tc>
        <w:tc>
          <w:tcPr>
            <w:tcW w:w="2772"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отдела</w:t>
            </w:r>
          </w:p>
        </w:tc>
        <w:tc>
          <w:tcPr>
            <w:tcW w:w="5914"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5914"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[подпись (инициалы, фамилия)]</w:t>
            </w: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Заказчик</w:t>
            </w:r>
          </w:p>
        </w:tc>
        <w:tc>
          <w:tcPr>
            <w:tcW w:w="8316" w:type="dxa"/>
            <w:gridSpan w:val="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316" w:type="dxa"/>
            <w:gridSpan w:val="4"/>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bl>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Приложение N 5. Сводка затрат</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Приложение N 5</w:t>
      </w:r>
      <w:r w:rsidRPr="00140CB2">
        <w:rPr>
          <w:rFonts w:ascii="Arial" w:eastAsia="Times New Roman" w:hAnsi="Arial" w:cs="Arial"/>
          <w:color w:val="2D2D2D"/>
          <w:spacing w:val="2"/>
          <w:lang w:eastAsia="ru-RU"/>
        </w:rPr>
        <w:br/>
        <w:t>к Методике определения сметной стоимости</w:t>
      </w:r>
      <w:r w:rsidRPr="00140CB2">
        <w:rPr>
          <w:rFonts w:ascii="Arial" w:eastAsia="Times New Roman" w:hAnsi="Arial" w:cs="Arial"/>
          <w:color w:val="2D2D2D"/>
          <w:spacing w:val="2"/>
          <w:lang w:eastAsia="ru-RU"/>
        </w:rPr>
        <w:br/>
        <w:t>строительства объектов капитального строительства,</w:t>
      </w:r>
      <w:r w:rsidRPr="00140CB2">
        <w:rPr>
          <w:rFonts w:ascii="Arial" w:eastAsia="Times New Roman" w:hAnsi="Arial" w:cs="Arial"/>
          <w:color w:val="2D2D2D"/>
          <w:spacing w:val="2"/>
          <w:lang w:eastAsia="ru-RU"/>
        </w:rPr>
        <w:br/>
        <w:t>расположенных за пределами территории</w:t>
      </w:r>
      <w:r w:rsidRPr="00140CB2">
        <w:rPr>
          <w:rFonts w:ascii="Arial" w:eastAsia="Times New Roman" w:hAnsi="Arial" w:cs="Arial"/>
          <w:color w:val="2D2D2D"/>
          <w:spacing w:val="2"/>
          <w:lang w:eastAsia="ru-RU"/>
        </w:rPr>
        <w:br/>
        <w:t>Российской Федерации, утвержденной приказом</w:t>
      </w:r>
      <w:r w:rsidRPr="00140CB2">
        <w:rPr>
          <w:rFonts w:ascii="Arial" w:eastAsia="Times New Roman" w:hAnsi="Arial" w:cs="Arial"/>
          <w:color w:val="2D2D2D"/>
          <w:spacing w:val="2"/>
          <w:lang w:eastAsia="ru-RU"/>
        </w:rPr>
        <w:br/>
        <w:t>Министерства строительства и жилищно-коммунального</w:t>
      </w:r>
      <w:r w:rsidRPr="00140CB2">
        <w:rPr>
          <w:rFonts w:ascii="Arial" w:eastAsia="Times New Roman" w:hAnsi="Arial" w:cs="Arial"/>
          <w:color w:val="2D2D2D"/>
          <w:spacing w:val="2"/>
          <w:lang w:eastAsia="ru-RU"/>
        </w:rPr>
        <w:br/>
        <w:t>хозяйства 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(рекомендуемый образец)</w:t>
      </w:r>
    </w:p>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1389"/>
        <w:gridCol w:w="1379"/>
        <w:gridCol w:w="4478"/>
        <w:gridCol w:w="2109"/>
      </w:tblGrid>
      <w:tr w:rsidR="00140CB2" w:rsidRPr="00140CB2" w:rsidTr="00140CB2">
        <w:trPr>
          <w:trHeight w:val="15"/>
        </w:trPr>
        <w:tc>
          <w:tcPr>
            <w:tcW w:w="147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591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40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47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Заказчик</w:t>
            </w:r>
          </w:p>
        </w:tc>
        <w:tc>
          <w:tcPr>
            <w:tcW w:w="10164" w:type="dxa"/>
            <w:gridSpan w:val="3"/>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47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0164" w:type="dxa"/>
            <w:gridSpan w:val="3"/>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организации)</w:t>
            </w:r>
          </w:p>
        </w:tc>
      </w:tr>
      <w:tr w:rsidR="00140CB2" w:rsidRPr="00140CB2" w:rsidTr="00140CB2">
        <w:tc>
          <w:tcPr>
            <w:tcW w:w="1164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Утверждена</w:t>
            </w:r>
            <w:proofErr w:type="gramEnd"/>
            <w:r w:rsidRPr="00140CB2">
              <w:rPr>
                <w:rFonts w:ascii="Times New Roman" w:eastAsia="Times New Roman" w:hAnsi="Times New Roman" w:cs="Times New Roman"/>
                <w:color w:val="2D2D2D"/>
                <w:lang w:eastAsia="ru-RU"/>
              </w:rPr>
              <w:t xml:space="preserve"> ____ _____________ 20____ г.</w:t>
            </w: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5914"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Сводка затрат в сумме</w:t>
            </w:r>
          </w:p>
        </w:tc>
        <w:tc>
          <w:tcPr>
            <w:tcW w:w="5914"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тыс</w:t>
            </w:r>
            <w:proofErr w:type="gramStart"/>
            <w:r w:rsidRPr="00140CB2">
              <w:rPr>
                <w:rFonts w:ascii="Times New Roman" w:eastAsia="Times New Roman" w:hAnsi="Times New Roman" w:cs="Times New Roman"/>
                <w:b/>
                <w:bCs/>
                <w:color w:val="2D2D2D"/>
                <w:lang w:eastAsia="ru-RU"/>
              </w:rPr>
              <w:t>.р</w:t>
            </w:r>
            <w:proofErr w:type="gramEnd"/>
            <w:r w:rsidRPr="00140CB2">
              <w:rPr>
                <w:rFonts w:ascii="Times New Roman" w:eastAsia="Times New Roman" w:hAnsi="Times New Roman" w:cs="Times New Roman"/>
                <w:b/>
                <w:bCs/>
                <w:color w:val="2D2D2D"/>
                <w:lang w:eastAsia="ru-RU"/>
              </w:rPr>
              <w:t>уб. (валюты)</w:t>
            </w:r>
          </w:p>
        </w:tc>
      </w:tr>
      <w:tr w:rsidR="00140CB2" w:rsidRPr="00140CB2" w:rsidTr="00140CB2">
        <w:tc>
          <w:tcPr>
            <w:tcW w:w="11642" w:type="dxa"/>
            <w:gridSpan w:val="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gridSpan w:val="4"/>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(ссылка на документ об утверждении)</w:t>
            </w:r>
          </w:p>
        </w:tc>
      </w:tr>
      <w:tr w:rsidR="00140CB2" w:rsidRPr="00140CB2" w:rsidTr="00140CB2">
        <w:tc>
          <w:tcPr>
            <w:tcW w:w="11642"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"____" ________________ 20___ г.</w:t>
            </w:r>
          </w:p>
        </w:tc>
      </w:tr>
    </w:tbl>
    <w:p w:rsidR="00140CB2" w:rsidRPr="00140CB2" w:rsidRDefault="00140CB2" w:rsidP="00140CB2">
      <w:pPr>
        <w:shd w:val="clear" w:color="auto" w:fill="FFFFFF"/>
        <w:spacing w:line="332" w:lineRule="atLeast"/>
        <w:jc w:val="center"/>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r>
      <w:r w:rsidRPr="00140CB2">
        <w:rPr>
          <w:rFonts w:ascii="Arial" w:eastAsia="Times New Roman" w:hAnsi="Arial" w:cs="Arial"/>
          <w:b/>
          <w:bCs/>
          <w:color w:val="2D2D2D"/>
          <w:spacing w:val="2"/>
          <w:lang w:eastAsia="ru-RU"/>
        </w:rPr>
        <w:t>СВОДКА ЗАТРАТ</w:t>
      </w:r>
    </w:p>
    <w:tbl>
      <w:tblPr>
        <w:tblW w:w="0" w:type="auto"/>
        <w:tblCellMar>
          <w:left w:w="0" w:type="dxa"/>
          <w:right w:w="0" w:type="dxa"/>
        </w:tblCellMar>
        <w:tblLook w:val="04A0"/>
      </w:tblPr>
      <w:tblGrid>
        <w:gridCol w:w="554"/>
        <w:gridCol w:w="370"/>
        <w:gridCol w:w="880"/>
        <w:gridCol w:w="1132"/>
        <w:gridCol w:w="1867"/>
        <w:gridCol w:w="580"/>
        <w:gridCol w:w="2466"/>
        <w:gridCol w:w="1506"/>
      </w:tblGrid>
      <w:tr w:rsidR="00140CB2" w:rsidRPr="00140CB2" w:rsidTr="00140CB2">
        <w:trPr>
          <w:trHeight w:val="15"/>
        </w:trPr>
        <w:tc>
          <w:tcPr>
            <w:tcW w:w="2033" w:type="dxa"/>
            <w:gridSpan w:val="3"/>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511"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6098" w:type="dxa"/>
            <w:gridSpan w:val="3"/>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2033"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Составлена в</w:t>
            </w:r>
          </w:p>
        </w:tc>
        <w:tc>
          <w:tcPr>
            <w:tcW w:w="3511"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6098"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 уровне цен _______________ 20___ г.</w:t>
            </w:r>
          </w:p>
        </w:tc>
      </w:tr>
      <w:tr w:rsidR="00140CB2" w:rsidRPr="00140CB2" w:rsidTr="00140CB2">
        <w:tc>
          <w:tcPr>
            <w:tcW w:w="2033"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511"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(вид валюты)</w:t>
            </w:r>
          </w:p>
        </w:tc>
        <w:tc>
          <w:tcPr>
            <w:tcW w:w="6098" w:type="dxa"/>
            <w:gridSpan w:val="3"/>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rPr>
          <w:trHeight w:val="15"/>
        </w:trPr>
        <w:tc>
          <w:tcPr>
            <w:tcW w:w="55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70"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587"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957" w:type="dxa"/>
            <w:gridSpan w:val="2"/>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77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40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5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N</w:t>
            </w:r>
          </w:p>
        </w:tc>
        <w:tc>
          <w:tcPr>
            <w:tcW w:w="2957" w:type="dxa"/>
            <w:gridSpan w:val="3"/>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 затрат</w:t>
            </w:r>
          </w:p>
        </w:tc>
        <w:tc>
          <w:tcPr>
            <w:tcW w:w="813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Сметная стоимость, тыс</w:t>
            </w:r>
            <w:proofErr w:type="gramStart"/>
            <w:r w:rsidRPr="00140CB2">
              <w:rPr>
                <w:rFonts w:ascii="Times New Roman" w:eastAsia="Times New Roman" w:hAnsi="Times New Roman" w:cs="Times New Roman"/>
                <w:color w:val="2D2D2D"/>
                <w:lang w:eastAsia="ru-RU"/>
              </w:rPr>
              <w:t>.р</w:t>
            </w:r>
            <w:proofErr w:type="gramEnd"/>
            <w:r w:rsidRPr="00140CB2">
              <w:rPr>
                <w:rFonts w:ascii="Times New Roman" w:eastAsia="Times New Roman" w:hAnsi="Times New Roman" w:cs="Times New Roman"/>
                <w:color w:val="2D2D2D"/>
                <w:lang w:eastAsia="ru-RU"/>
              </w:rPr>
              <w:t>уб. (валюты)</w:t>
            </w:r>
          </w:p>
        </w:tc>
      </w:tr>
      <w:tr w:rsidR="00140CB2" w:rsidRPr="00140CB2" w:rsidTr="00140CB2">
        <w:tc>
          <w:tcPr>
            <w:tcW w:w="5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proofErr w:type="gramStart"/>
            <w:r w:rsidRPr="00140CB2">
              <w:rPr>
                <w:rFonts w:ascii="Times New Roman" w:eastAsia="Times New Roman" w:hAnsi="Times New Roman" w:cs="Times New Roman"/>
                <w:color w:val="2D2D2D"/>
                <w:lang w:eastAsia="ru-RU"/>
              </w:rPr>
              <w:t>п</w:t>
            </w:r>
            <w:proofErr w:type="spellEnd"/>
            <w:proofErr w:type="gramEnd"/>
            <w:r w:rsidRPr="00140CB2">
              <w:rPr>
                <w:rFonts w:ascii="Times New Roman" w:eastAsia="Times New Roman" w:hAnsi="Times New Roman" w:cs="Times New Roman"/>
                <w:color w:val="2D2D2D"/>
                <w:lang w:eastAsia="ru-RU"/>
              </w:rPr>
              <w:t>/</w:t>
            </w:r>
            <w:proofErr w:type="spellStart"/>
            <w:r w:rsidRPr="00140CB2">
              <w:rPr>
                <w:rFonts w:ascii="Times New Roman" w:eastAsia="Times New Roman" w:hAnsi="Times New Roman" w:cs="Times New Roman"/>
                <w:color w:val="2D2D2D"/>
                <w:lang w:eastAsia="ru-RU"/>
              </w:rPr>
              <w:t>п</w:t>
            </w:r>
            <w:proofErr w:type="spellEnd"/>
          </w:p>
        </w:tc>
        <w:tc>
          <w:tcPr>
            <w:tcW w:w="2957" w:type="dxa"/>
            <w:gridSpan w:val="3"/>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объектов производственного назначения</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объектов непроизводственного назначения</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w:t>
            </w: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w:t>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3</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4</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5</w:t>
            </w: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w:t>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Сметная стоимость:</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1.1</w:t>
            </w:r>
          </w:p>
        </w:tc>
        <w:tc>
          <w:tcPr>
            <w:tcW w:w="370"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строительных и монтажных работ</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1.2</w:t>
            </w:r>
          </w:p>
        </w:tc>
        <w:tc>
          <w:tcPr>
            <w:tcW w:w="370"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оборудования</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1.3</w:t>
            </w:r>
          </w:p>
        </w:tc>
        <w:tc>
          <w:tcPr>
            <w:tcW w:w="370"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587" w:type="dxa"/>
            <w:gridSpan w:val="2"/>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прочих затрат</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2957" w:type="dxa"/>
            <w:gridSpan w:val="3"/>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Сметная стоимость всего,</w:t>
            </w:r>
          </w:p>
        </w:tc>
        <w:tc>
          <w:tcPr>
            <w:tcW w:w="2957"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957" w:type="dxa"/>
            <w:gridSpan w:val="3"/>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 том числе</w:t>
            </w:r>
          </w:p>
        </w:tc>
        <w:tc>
          <w:tcPr>
            <w:tcW w:w="2957"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w:t>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НДС</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2.2</w:t>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Прочие налоги</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bl>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1599"/>
        <w:gridCol w:w="1200"/>
        <w:gridCol w:w="788"/>
        <w:gridCol w:w="370"/>
        <w:gridCol w:w="806"/>
        <w:gridCol w:w="4592"/>
      </w:tblGrid>
      <w:tr w:rsidR="00140CB2" w:rsidRPr="00140CB2" w:rsidTr="00140CB2">
        <w:trPr>
          <w:trHeight w:val="15"/>
        </w:trPr>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70"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92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591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4805"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Руководитель проектной организации</w:t>
            </w:r>
          </w:p>
        </w:tc>
        <w:tc>
          <w:tcPr>
            <w:tcW w:w="6838"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4805" w:type="dxa"/>
            <w:gridSpan w:val="4"/>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6838" w:type="dxa"/>
            <w:gridSpan w:val="2"/>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[подпись (инициалы, фамилия)]</w:t>
            </w: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Главный инженер проекта</w:t>
            </w:r>
          </w:p>
        </w:tc>
        <w:tc>
          <w:tcPr>
            <w:tcW w:w="8316" w:type="dxa"/>
            <w:gridSpan w:val="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316" w:type="dxa"/>
            <w:gridSpan w:val="4"/>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[подпись (инициалы, фамилия)]</w:t>
            </w: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Начальник</w:t>
            </w:r>
          </w:p>
        </w:tc>
        <w:tc>
          <w:tcPr>
            <w:tcW w:w="2772" w:type="dxa"/>
            <w:gridSpan w:val="2"/>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отдела</w:t>
            </w:r>
          </w:p>
        </w:tc>
        <w:tc>
          <w:tcPr>
            <w:tcW w:w="5914"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5914"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[подпись (инициалы, фамилия)]</w:t>
            </w: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Заказчик</w:t>
            </w:r>
          </w:p>
        </w:tc>
        <w:tc>
          <w:tcPr>
            <w:tcW w:w="8316" w:type="dxa"/>
            <w:gridSpan w:val="4"/>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3326" w:type="dxa"/>
            <w:gridSpan w:val="2"/>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8316" w:type="dxa"/>
            <w:gridSpan w:val="4"/>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bl>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Приложение N 6. Разделительная ведомость объемов работ</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Приложение N 6</w:t>
      </w:r>
      <w:r w:rsidRPr="00140CB2">
        <w:rPr>
          <w:rFonts w:ascii="Arial" w:eastAsia="Times New Roman" w:hAnsi="Arial" w:cs="Arial"/>
          <w:color w:val="2D2D2D"/>
          <w:spacing w:val="2"/>
          <w:lang w:eastAsia="ru-RU"/>
        </w:rPr>
        <w:br/>
        <w:t>к Методике определения сметной стоимости</w:t>
      </w:r>
      <w:r w:rsidRPr="00140CB2">
        <w:rPr>
          <w:rFonts w:ascii="Arial" w:eastAsia="Times New Roman" w:hAnsi="Arial" w:cs="Arial"/>
          <w:color w:val="2D2D2D"/>
          <w:spacing w:val="2"/>
          <w:lang w:eastAsia="ru-RU"/>
        </w:rPr>
        <w:br/>
        <w:t>строительства объектов капитального строительства,</w:t>
      </w:r>
      <w:r w:rsidRPr="00140CB2">
        <w:rPr>
          <w:rFonts w:ascii="Arial" w:eastAsia="Times New Roman" w:hAnsi="Arial" w:cs="Arial"/>
          <w:color w:val="2D2D2D"/>
          <w:spacing w:val="2"/>
          <w:lang w:eastAsia="ru-RU"/>
        </w:rPr>
        <w:br/>
        <w:t>расположенных за пределами территории</w:t>
      </w:r>
      <w:r w:rsidRPr="00140CB2">
        <w:rPr>
          <w:rFonts w:ascii="Arial" w:eastAsia="Times New Roman" w:hAnsi="Arial" w:cs="Arial"/>
          <w:color w:val="2D2D2D"/>
          <w:spacing w:val="2"/>
          <w:lang w:eastAsia="ru-RU"/>
        </w:rPr>
        <w:br/>
        <w:t>Российской Федерации, утвержденной приказом</w:t>
      </w:r>
      <w:r w:rsidRPr="00140CB2">
        <w:rPr>
          <w:rFonts w:ascii="Arial" w:eastAsia="Times New Roman" w:hAnsi="Arial" w:cs="Arial"/>
          <w:color w:val="2D2D2D"/>
          <w:spacing w:val="2"/>
          <w:lang w:eastAsia="ru-RU"/>
        </w:rPr>
        <w:br/>
        <w:t>Министерства строительства и жилищно-коммунального</w:t>
      </w:r>
      <w:r w:rsidRPr="00140CB2">
        <w:rPr>
          <w:rFonts w:ascii="Arial" w:eastAsia="Times New Roman" w:hAnsi="Arial" w:cs="Arial"/>
          <w:color w:val="2D2D2D"/>
          <w:spacing w:val="2"/>
          <w:lang w:eastAsia="ru-RU"/>
        </w:rPr>
        <w:br/>
        <w:t>хозяйства 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(рекомендуемый образец)</w:t>
      </w:r>
    </w:p>
    <w:p w:rsidR="00140CB2" w:rsidRPr="00140CB2" w:rsidRDefault="00140CB2" w:rsidP="00140CB2">
      <w:pPr>
        <w:shd w:val="clear" w:color="auto" w:fill="FFFFFF"/>
        <w:spacing w:before="158" w:after="79"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РАЗДЕЛИТЕЛЬНАЯ ВЕДОМОСТЬ ОБЪЕМОВ РАБОТ</w:t>
      </w:r>
    </w:p>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674"/>
        <w:gridCol w:w="1558"/>
        <w:gridCol w:w="1699"/>
        <w:gridCol w:w="1044"/>
        <w:gridCol w:w="931"/>
        <w:gridCol w:w="1710"/>
        <w:gridCol w:w="1739"/>
      </w:tblGrid>
      <w:tr w:rsidR="00140CB2" w:rsidRPr="00140CB2" w:rsidTr="00140CB2">
        <w:trPr>
          <w:trHeight w:val="15"/>
        </w:trPr>
        <w:tc>
          <w:tcPr>
            <w:tcW w:w="11642" w:type="dxa"/>
            <w:gridSpan w:val="7"/>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642" w:type="dxa"/>
            <w:gridSpan w:val="7"/>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gridSpan w:val="7"/>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объекта капитального строительства)</w:t>
            </w:r>
          </w:p>
        </w:tc>
      </w:tr>
      <w:tr w:rsidR="00140CB2" w:rsidRPr="00140CB2" w:rsidTr="00140CB2">
        <w:trPr>
          <w:trHeight w:val="15"/>
        </w:trPr>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29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03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N </w:t>
            </w:r>
            <w:proofErr w:type="spellStart"/>
            <w:proofErr w:type="gramStart"/>
            <w:r w:rsidRPr="00140CB2">
              <w:rPr>
                <w:rFonts w:ascii="Times New Roman" w:eastAsia="Times New Roman" w:hAnsi="Times New Roman" w:cs="Times New Roman"/>
                <w:color w:val="2D2D2D"/>
                <w:lang w:eastAsia="ru-RU"/>
              </w:rPr>
              <w:t>п</w:t>
            </w:r>
            <w:proofErr w:type="spellEnd"/>
            <w:proofErr w:type="gramEnd"/>
            <w:r w:rsidRPr="00140CB2">
              <w:rPr>
                <w:rFonts w:ascii="Times New Roman" w:eastAsia="Times New Roman" w:hAnsi="Times New Roman" w:cs="Times New Roman"/>
                <w:color w:val="2D2D2D"/>
                <w:lang w:eastAsia="ru-RU"/>
              </w:rPr>
              <w:t>/</w:t>
            </w:r>
            <w:proofErr w:type="spellStart"/>
            <w:r w:rsidRPr="00140CB2">
              <w:rPr>
                <w:rFonts w:ascii="Times New Roman" w:eastAsia="Times New Roman" w:hAnsi="Times New Roman" w:cs="Times New Roman"/>
                <w:color w:val="2D2D2D"/>
                <w:lang w:eastAsia="ru-RU"/>
              </w:rPr>
              <w:t>п</w:t>
            </w:r>
            <w:proofErr w:type="spellEnd"/>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Обоснование</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w:t>
            </w: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Ед</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t>зм</w:t>
            </w:r>
            <w:proofErr w:type="spellEnd"/>
            <w:r w:rsidRPr="00140CB2">
              <w:rPr>
                <w:rFonts w:ascii="Times New Roman" w:eastAsia="Times New Roman" w:hAnsi="Times New Roman" w:cs="Times New Roman"/>
                <w:color w:val="2D2D2D"/>
                <w:lang w:eastAsia="ru-RU"/>
              </w:rPr>
              <w:t>.</w:t>
            </w:r>
          </w:p>
        </w:tc>
        <w:tc>
          <w:tcPr>
            <w:tcW w:w="57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Объем</w:t>
            </w:r>
          </w:p>
        </w:tc>
      </w:tr>
      <w:tr w:rsidR="00140CB2" w:rsidRPr="00140CB2" w:rsidTr="00140CB2">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работ и затрат</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выполняемый</w:t>
            </w:r>
            <w:proofErr w:type="gramEnd"/>
            <w:r w:rsidRPr="00140CB2">
              <w:rPr>
                <w:rFonts w:ascii="Times New Roman" w:eastAsia="Times New Roman" w:hAnsi="Times New Roman" w:cs="Times New Roman"/>
                <w:color w:val="2D2D2D"/>
                <w:lang w:eastAsia="ru-RU"/>
              </w:rPr>
              <w:t xml:space="preserve"> российскими подрядчиками</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выполняемый</w:t>
            </w:r>
            <w:proofErr w:type="gramEnd"/>
            <w:r w:rsidRPr="00140CB2">
              <w:rPr>
                <w:rFonts w:ascii="Times New Roman" w:eastAsia="Times New Roman" w:hAnsi="Times New Roman" w:cs="Times New Roman"/>
                <w:color w:val="2D2D2D"/>
                <w:lang w:eastAsia="ru-RU"/>
              </w:rPr>
              <w:t xml:space="preserve"> иностранными подрядчиками</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6</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7</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bl>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1548"/>
        <w:gridCol w:w="7807"/>
      </w:tblGrid>
      <w:tr w:rsidR="00140CB2" w:rsidRPr="00140CB2" w:rsidTr="00140CB2">
        <w:trPr>
          <w:trHeight w:val="15"/>
        </w:trPr>
        <w:tc>
          <w:tcPr>
            <w:tcW w:w="1663"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997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Составил</w:t>
            </w:r>
          </w:p>
        </w:tc>
        <w:tc>
          <w:tcPr>
            <w:tcW w:w="9979"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979"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Проверил</w:t>
            </w:r>
          </w:p>
        </w:tc>
        <w:tc>
          <w:tcPr>
            <w:tcW w:w="9979"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663"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979"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bl>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Приложение N 7. Сводная ресурсная ведомость</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Приложение N 7</w:t>
      </w:r>
      <w:r w:rsidRPr="00140CB2">
        <w:rPr>
          <w:rFonts w:ascii="Arial" w:eastAsia="Times New Roman" w:hAnsi="Arial" w:cs="Arial"/>
          <w:color w:val="2D2D2D"/>
          <w:spacing w:val="2"/>
          <w:lang w:eastAsia="ru-RU"/>
        </w:rPr>
        <w:br/>
        <w:t>к Методике определения сметной стоимости</w:t>
      </w:r>
      <w:r w:rsidRPr="00140CB2">
        <w:rPr>
          <w:rFonts w:ascii="Arial" w:eastAsia="Times New Roman" w:hAnsi="Arial" w:cs="Arial"/>
          <w:color w:val="2D2D2D"/>
          <w:spacing w:val="2"/>
          <w:lang w:eastAsia="ru-RU"/>
        </w:rPr>
        <w:br/>
        <w:t>строительства объектов капитального строительства,</w:t>
      </w:r>
      <w:r w:rsidRPr="00140CB2">
        <w:rPr>
          <w:rFonts w:ascii="Arial" w:eastAsia="Times New Roman" w:hAnsi="Arial" w:cs="Arial"/>
          <w:color w:val="2D2D2D"/>
          <w:spacing w:val="2"/>
          <w:lang w:eastAsia="ru-RU"/>
        </w:rPr>
        <w:br/>
        <w:t>расположенных за пределами территории</w:t>
      </w:r>
      <w:r w:rsidRPr="00140CB2">
        <w:rPr>
          <w:rFonts w:ascii="Arial" w:eastAsia="Times New Roman" w:hAnsi="Arial" w:cs="Arial"/>
          <w:color w:val="2D2D2D"/>
          <w:spacing w:val="2"/>
          <w:lang w:eastAsia="ru-RU"/>
        </w:rPr>
        <w:br/>
        <w:t>Российской Федерации, утвержденной приказом</w:t>
      </w:r>
      <w:r w:rsidRPr="00140CB2">
        <w:rPr>
          <w:rFonts w:ascii="Arial" w:eastAsia="Times New Roman" w:hAnsi="Arial" w:cs="Arial"/>
          <w:color w:val="2D2D2D"/>
          <w:spacing w:val="2"/>
          <w:lang w:eastAsia="ru-RU"/>
        </w:rPr>
        <w:br/>
        <w:t>Министерства строительства и жилищно-коммунального</w:t>
      </w:r>
      <w:r w:rsidRPr="00140CB2">
        <w:rPr>
          <w:rFonts w:ascii="Arial" w:eastAsia="Times New Roman" w:hAnsi="Arial" w:cs="Arial"/>
          <w:color w:val="2D2D2D"/>
          <w:spacing w:val="2"/>
          <w:lang w:eastAsia="ru-RU"/>
        </w:rPr>
        <w:br/>
        <w:t>хозяйства 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r w:rsidRPr="00140CB2">
        <w:rPr>
          <w:rFonts w:ascii="Arial" w:eastAsia="Times New Roman" w:hAnsi="Arial" w:cs="Arial"/>
          <w:color w:val="2D2D2D"/>
          <w:spacing w:val="2"/>
          <w:lang w:eastAsia="ru-RU"/>
        </w:rPr>
        <w:br/>
        <w:t>(рекомендуемый образец)</w:t>
      </w:r>
    </w:p>
    <w:p w:rsidR="00140CB2" w:rsidRPr="00140CB2" w:rsidRDefault="00140CB2" w:rsidP="00140CB2">
      <w:pPr>
        <w:shd w:val="clear" w:color="auto" w:fill="FFFFFF"/>
        <w:spacing w:before="158"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СВОДНАЯ РЕСУРСНАЯ ВЕДОМОСТЬ</w:t>
      </w:r>
    </w:p>
    <w:tbl>
      <w:tblPr>
        <w:tblW w:w="0" w:type="auto"/>
        <w:tblCellMar>
          <w:left w:w="0" w:type="dxa"/>
          <w:right w:w="0" w:type="dxa"/>
        </w:tblCellMar>
        <w:tblLook w:val="04A0"/>
      </w:tblPr>
      <w:tblGrid>
        <w:gridCol w:w="9355"/>
      </w:tblGrid>
      <w:tr w:rsidR="00140CB2" w:rsidRPr="00140CB2" w:rsidTr="00140CB2">
        <w:trPr>
          <w:trHeight w:val="15"/>
        </w:trPr>
        <w:tc>
          <w:tcPr>
            <w:tcW w:w="1164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642"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642"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(наименование объекта капитального строительства)</w:t>
            </w:r>
          </w:p>
        </w:tc>
      </w:tr>
    </w:tbl>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600"/>
        <w:gridCol w:w="1111"/>
        <w:gridCol w:w="1732"/>
        <w:gridCol w:w="1004"/>
        <w:gridCol w:w="812"/>
        <w:gridCol w:w="1146"/>
        <w:gridCol w:w="1177"/>
        <w:gridCol w:w="969"/>
        <w:gridCol w:w="804"/>
      </w:tblGrid>
      <w:tr w:rsidR="00140CB2" w:rsidRPr="00140CB2" w:rsidTr="00140CB2">
        <w:trPr>
          <w:trHeight w:val="15"/>
        </w:trPr>
        <w:tc>
          <w:tcPr>
            <w:tcW w:w="73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29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277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92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N </w:t>
            </w:r>
            <w:proofErr w:type="spellStart"/>
            <w:proofErr w:type="gramStart"/>
            <w:r w:rsidRPr="00140CB2">
              <w:rPr>
                <w:rFonts w:ascii="Times New Roman" w:eastAsia="Times New Roman" w:hAnsi="Times New Roman" w:cs="Times New Roman"/>
                <w:color w:val="2D2D2D"/>
                <w:lang w:eastAsia="ru-RU"/>
              </w:rPr>
              <w:t>п</w:t>
            </w:r>
            <w:proofErr w:type="spellEnd"/>
            <w:proofErr w:type="gramEnd"/>
            <w:r w:rsidRPr="00140CB2">
              <w:rPr>
                <w:rFonts w:ascii="Times New Roman" w:eastAsia="Times New Roman" w:hAnsi="Times New Roman" w:cs="Times New Roman"/>
                <w:color w:val="2D2D2D"/>
                <w:lang w:eastAsia="ru-RU"/>
              </w:rPr>
              <w:t>/</w:t>
            </w:r>
            <w:proofErr w:type="spellStart"/>
            <w:r w:rsidRPr="00140CB2">
              <w:rPr>
                <w:rFonts w:ascii="Times New Roman" w:eastAsia="Times New Roman" w:hAnsi="Times New Roman" w:cs="Times New Roman"/>
                <w:color w:val="2D2D2D"/>
                <w:lang w:eastAsia="ru-RU"/>
              </w:rPr>
              <w:t>п</w:t>
            </w:r>
            <w:proofErr w:type="spellEnd"/>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Код (</w:t>
            </w:r>
            <w:proofErr w:type="spellStart"/>
            <w:r w:rsidRPr="00140CB2">
              <w:rPr>
                <w:rFonts w:ascii="Times New Roman" w:eastAsia="Times New Roman" w:hAnsi="Times New Roman" w:cs="Times New Roman"/>
                <w:color w:val="2D2D2D"/>
                <w:lang w:eastAsia="ru-RU"/>
              </w:rPr>
              <w:t>обосно</w:t>
            </w:r>
            <w:proofErr w:type="spellEnd"/>
            <w:r w:rsidRPr="00140CB2">
              <w:rPr>
                <w:rFonts w:ascii="Times New Roman" w:eastAsia="Times New Roman" w:hAnsi="Times New Roman" w:cs="Times New Roman"/>
                <w:color w:val="2D2D2D"/>
                <w:lang w:eastAsia="ru-RU"/>
              </w:rPr>
              <w:t>-</w:t>
            </w:r>
            <w:proofErr w:type="gramEnd"/>
          </w:p>
        </w:tc>
        <w:tc>
          <w:tcPr>
            <w:tcW w:w="27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Наименование строительного ресурса</w:t>
            </w:r>
          </w:p>
        </w:tc>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Ед</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t>зм</w:t>
            </w:r>
            <w:proofErr w:type="spellEnd"/>
            <w:r w:rsidRPr="00140CB2">
              <w:rPr>
                <w:rFonts w:ascii="Times New Roman" w:eastAsia="Times New Roman" w:hAnsi="Times New Roman" w:cs="Times New Roman"/>
                <w:color w:val="2D2D2D"/>
                <w:lang w:eastAsia="ru-RU"/>
              </w:rPr>
              <w:t>.</w:t>
            </w:r>
          </w:p>
        </w:tc>
        <w:tc>
          <w:tcPr>
            <w:tcW w:w="406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Объем</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Сметная цена, руб. (валюта).</w:t>
            </w:r>
          </w:p>
        </w:tc>
      </w:tr>
      <w:tr w:rsidR="00140CB2" w:rsidRPr="00140CB2" w:rsidTr="00140CB2">
        <w:tc>
          <w:tcPr>
            <w:tcW w:w="73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proofErr w:type="spellStart"/>
            <w:proofErr w:type="gramStart"/>
            <w:r w:rsidRPr="00140CB2">
              <w:rPr>
                <w:rFonts w:ascii="Times New Roman" w:eastAsia="Times New Roman" w:hAnsi="Times New Roman" w:cs="Times New Roman"/>
                <w:color w:val="2D2D2D"/>
                <w:lang w:eastAsia="ru-RU"/>
              </w:rPr>
              <w:t>вание</w:t>
            </w:r>
            <w:proofErr w:type="spellEnd"/>
            <w:r w:rsidRPr="00140CB2">
              <w:rPr>
                <w:rFonts w:ascii="Times New Roman" w:eastAsia="Times New Roman" w:hAnsi="Times New Roman" w:cs="Times New Roman"/>
                <w:color w:val="2D2D2D"/>
                <w:lang w:eastAsia="ru-RU"/>
              </w:rPr>
              <w:t>)</w:t>
            </w:r>
            <w:proofErr w:type="gramEnd"/>
          </w:p>
        </w:tc>
        <w:tc>
          <w:tcPr>
            <w:tcW w:w="277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поставки РФ</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поставки страны стро</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тельства</w:t>
            </w:r>
            <w:proofErr w:type="spellEnd"/>
            <w:r w:rsidRPr="00140CB2">
              <w:rPr>
                <w:rFonts w:ascii="Times New Roman" w:eastAsia="Times New Roman" w:hAnsi="Times New Roman" w:cs="Times New Roman"/>
                <w:color w:val="2D2D2D"/>
                <w:lang w:eastAsia="ru-RU"/>
              </w:rPr>
              <w:t xml:space="preserve"> и (или) третьих стран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на </w:t>
            </w:r>
            <w:proofErr w:type="spellStart"/>
            <w:r w:rsidRPr="00140CB2">
              <w:rPr>
                <w:rFonts w:ascii="Times New Roman" w:eastAsia="Times New Roman" w:hAnsi="Times New Roman" w:cs="Times New Roman"/>
                <w:color w:val="2D2D2D"/>
                <w:lang w:eastAsia="ru-RU"/>
              </w:rPr>
              <w:t>ед</w:t>
            </w:r>
            <w:proofErr w:type="gramStart"/>
            <w:r w:rsidRPr="00140CB2">
              <w:rPr>
                <w:rFonts w:ascii="Times New Roman" w:eastAsia="Times New Roman" w:hAnsi="Times New Roman" w:cs="Times New Roman"/>
                <w:color w:val="2D2D2D"/>
                <w:lang w:eastAsia="ru-RU"/>
              </w:rPr>
              <w:t>.и</w:t>
            </w:r>
            <w:proofErr w:type="gramEnd"/>
            <w:r w:rsidRPr="00140CB2">
              <w:rPr>
                <w:rFonts w:ascii="Times New Roman" w:eastAsia="Times New Roman" w:hAnsi="Times New Roman" w:cs="Times New Roman"/>
                <w:color w:val="2D2D2D"/>
                <w:lang w:eastAsia="ru-RU"/>
              </w:rPr>
              <w:t>зм</w:t>
            </w:r>
            <w:proofErr w:type="spellEnd"/>
            <w:r w:rsidRPr="00140CB2">
              <w:rPr>
                <w:rFonts w:ascii="Times New Roman" w:eastAsia="Times New Roman" w:hAnsi="Times New Roman" w:cs="Times New Roman"/>
                <w:color w:val="2D2D2D"/>
                <w:lang w:eastAsia="ru-RU"/>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всего</w:t>
            </w: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6</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труда рабочих, всего</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чел</w:t>
            </w:r>
            <w:proofErr w:type="gramStart"/>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t>ч</w:t>
            </w:r>
            <w:proofErr w:type="spell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в том числе: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чел</w:t>
            </w:r>
            <w:proofErr w:type="gramStart"/>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t>ч</w:t>
            </w:r>
            <w:proofErr w:type="spell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чел</w:t>
            </w:r>
            <w:proofErr w:type="gramStart"/>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t>ч</w:t>
            </w:r>
            <w:proofErr w:type="spell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Машины и механизмы</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маш</w:t>
            </w:r>
            <w:proofErr w:type="gramStart"/>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t>ч</w:t>
            </w:r>
            <w:proofErr w:type="spell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маш</w:t>
            </w:r>
            <w:proofErr w:type="gramStart"/>
            <w:r w:rsidRPr="00140CB2">
              <w:rPr>
                <w:rFonts w:ascii="Times New Roman" w:eastAsia="Times New Roman" w:hAnsi="Times New Roman" w:cs="Times New Roman"/>
                <w:color w:val="2D2D2D"/>
                <w:lang w:eastAsia="ru-RU"/>
              </w:rPr>
              <w:t>.-</w:t>
            </w:r>
            <w:proofErr w:type="gramEnd"/>
            <w:r w:rsidRPr="00140CB2">
              <w:rPr>
                <w:rFonts w:ascii="Times New Roman" w:eastAsia="Times New Roman" w:hAnsi="Times New Roman" w:cs="Times New Roman"/>
                <w:color w:val="2D2D2D"/>
                <w:lang w:eastAsia="ru-RU"/>
              </w:rPr>
              <w:t>ч</w:t>
            </w:r>
            <w:proofErr w:type="spell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Материальные ресурсы</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Оборудование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bl>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1685"/>
        <w:gridCol w:w="7670"/>
      </w:tblGrid>
      <w:tr w:rsidR="00140CB2" w:rsidRPr="00140CB2" w:rsidTr="00140CB2">
        <w:trPr>
          <w:trHeight w:val="15"/>
        </w:trPr>
        <w:tc>
          <w:tcPr>
            <w:tcW w:w="1848"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9794"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Составил</w:t>
            </w:r>
          </w:p>
        </w:tc>
        <w:tc>
          <w:tcPr>
            <w:tcW w:w="9794"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794"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r w:rsidR="00140CB2" w:rsidRPr="00140CB2" w:rsidTr="00140CB2">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Проверил</w:t>
            </w:r>
          </w:p>
        </w:tc>
        <w:tc>
          <w:tcPr>
            <w:tcW w:w="9794" w:type="dxa"/>
            <w:tcBorders>
              <w:top w:val="nil"/>
              <w:left w:val="nil"/>
              <w:bottom w:val="single" w:sz="6" w:space="0" w:color="000000"/>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848" w:type="dxa"/>
            <w:tcBorders>
              <w:top w:val="nil"/>
              <w:left w:val="nil"/>
              <w:bottom w:val="nil"/>
              <w:right w:val="nil"/>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9794" w:type="dxa"/>
            <w:tcBorders>
              <w:top w:val="single" w:sz="6" w:space="0" w:color="000000"/>
              <w:left w:val="nil"/>
              <w:bottom w:val="nil"/>
              <w:right w:val="nil"/>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i/>
                <w:iCs/>
                <w:color w:val="2D2D2D"/>
                <w:lang w:eastAsia="ru-RU"/>
              </w:rPr>
              <w:t>[должность, подпись (инициалы, фамилия)]</w:t>
            </w:r>
          </w:p>
        </w:tc>
      </w:tr>
    </w:tbl>
    <w:p w:rsidR="00140CB2" w:rsidRPr="00140CB2" w:rsidRDefault="00140CB2" w:rsidP="00140CB2">
      <w:pPr>
        <w:shd w:val="clear" w:color="auto" w:fill="FFFFFF"/>
        <w:spacing w:before="396" w:after="237" w:line="240" w:lineRule="auto"/>
        <w:jc w:val="center"/>
        <w:textAlignment w:val="baseline"/>
        <w:outlineLvl w:val="2"/>
        <w:rPr>
          <w:rFonts w:ascii="Arial" w:eastAsia="Times New Roman" w:hAnsi="Arial" w:cs="Arial"/>
          <w:color w:val="4C4C4C"/>
          <w:spacing w:val="2"/>
          <w:sz w:val="30"/>
          <w:szCs w:val="30"/>
          <w:lang w:eastAsia="ru-RU"/>
        </w:rPr>
      </w:pPr>
      <w:r w:rsidRPr="00140CB2">
        <w:rPr>
          <w:rFonts w:ascii="Arial" w:eastAsia="Times New Roman" w:hAnsi="Arial" w:cs="Arial"/>
          <w:color w:val="4C4C4C"/>
          <w:spacing w:val="2"/>
          <w:sz w:val="30"/>
          <w:szCs w:val="30"/>
          <w:lang w:eastAsia="ru-RU"/>
        </w:rPr>
        <w:t>Приложение N 8. Рекомендуемый перечень работ и затрат, учитываемых в главах 1 и 9 сводного сметного расчета стоимости строительства (ССРСС)</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Приложение N 8</w:t>
      </w:r>
      <w:r w:rsidRPr="00140CB2">
        <w:rPr>
          <w:rFonts w:ascii="Arial" w:eastAsia="Times New Roman" w:hAnsi="Arial" w:cs="Arial"/>
          <w:color w:val="2D2D2D"/>
          <w:spacing w:val="2"/>
          <w:lang w:eastAsia="ru-RU"/>
        </w:rPr>
        <w:br/>
        <w:t>к Методике определения сметной стоимости</w:t>
      </w:r>
      <w:r w:rsidRPr="00140CB2">
        <w:rPr>
          <w:rFonts w:ascii="Arial" w:eastAsia="Times New Roman" w:hAnsi="Arial" w:cs="Arial"/>
          <w:color w:val="2D2D2D"/>
          <w:spacing w:val="2"/>
          <w:lang w:eastAsia="ru-RU"/>
        </w:rPr>
        <w:br/>
        <w:t>строительства объектов капитального строительства,</w:t>
      </w:r>
      <w:r w:rsidRPr="00140CB2">
        <w:rPr>
          <w:rFonts w:ascii="Arial" w:eastAsia="Times New Roman" w:hAnsi="Arial" w:cs="Arial"/>
          <w:color w:val="2D2D2D"/>
          <w:spacing w:val="2"/>
          <w:lang w:eastAsia="ru-RU"/>
        </w:rPr>
        <w:br/>
        <w:t>расположенных за пределами территории</w:t>
      </w:r>
      <w:r w:rsidRPr="00140CB2">
        <w:rPr>
          <w:rFonts w:ascii="Arial" w:eastAsia="Times New Roman" w:hAnsi="Arial" w:cs="Arial"/>
          <w:color w:val="2D2D2D"/>
          <w:spacing w:val="2"/>
          <w:lang w:eastAsia="ru-RU"/>
        </w:rPr>
        <w:br/>
        <w:t>Российской Федерации, утвержденной приказом</w:t>
      </w:r>
      <w:r w:rsidRPr="00140CB2">
        <w:rPr>
          <w:rFonts w:ascii="Arial" w:eastAsia="Times New Roman" w:hAnsi="Arial" w:cs="Arial"/>
          <w:color w:val="2D2D2D"/>
          <w:spacing w:val="2"/>
          <w:lang w:eastAsia="ru-RU"/>
        </w:rPr>
        <w:br/>
        <w:t>Министерства строительства и жилищно-коммунального</w:t>
      </w:r>
      <w:r w:rsidRPr="00140CB2">
        <w:rPr>
          <w:rFonts w:ascii="Arial" w:eastAsia="Times New Roman" w:hAnsi="Arial" w:cs="Arial"/>
          <w:color w:val="2D2D2D"/>
          <w:spacing w:val="2"/>
          <w:lang w:eastAsia="ru-RU"/>
        </w:rPr>
        <w:br/>
        <w:t>хозяйства Российской Федерации</w:t>
      </w:r>
      <w:r w:rsidRPr="00140CB2">
        <w:rPr>
          <w:rFonts w:ascii="Arial" w:eastAsia="Times New Roman" w:hAnsi="Arial" w:cs="Arial"/>
          <w:color w:val="2D2D2D"/>
          <w:spacing w:val="2"/>
          <w:lang w:eastAsia="ru-RU"/>
        </w:rPr>
        <w:br/>
        <w:t>от 15 июня 2020 года N 317/</w:t>
      </w:r>
      <w:proofErr w:type="spellStart"/>
      <w:proofErr w:type="gramStart"/>
      <w:r w:rsidRPr="00140CB2">
        <w:rPr>
          <w:rFonts w:ascii="Arial" w:eastAsia="Times New Roman" w:hAnsi="Arial" w:cs="Arial"/>
          <w:color w:val="2D2D2D"/>
          <w:spacing w:val="2"/>
          <w:lang w:eastAsia="ru-RU"/>
        </w:rPr>
        <w:t>пр</w:t>
      </w:r>
      <w:proofErr w:type="spellEnd"/>
      <w:proofErr w:type="gramEnd"/>
    </w:p>
    <w:p w:rsidR="00140CB2" w:rsidRPr="00140CB2" w:rsidRDefault="00140CB2" w:rsidP="00140CB2">
      <w:pPr>
        <w:shd w:val="clear" w:color="auto" w:fill="FFFFFF"/>
        <w:spacing w:before="158" w:after="79" w:line="288" w:lineRule="atLeast"/>
        <w:jc w:val="center"/>
        <w:textAlignment w:val="baseline"/>
        <w:rPr>
          <w:rFonts w:ascii="Arial" w:eastAsia="Times New Roman" w:hAnsi="Arial" w:cs="Arial"/>
          <w:color w:val="3C3C3C"/>
          <w:spacing w:val="2"/>
          <w:sz w:val="32"/>
          <w:szCs w:val="32"/>
          <w:lang w:eastAsia="ru-RU"/>
        </w:rPr>
      </w:pPr>
      <w:r w:rsidRPr="00140CB2">
        <w:rPr>
          <w:rFonts w:ascii="Arial" w:eastAsia="Times New Roman" w:hAnsi="Arial" w:cs="Arial"/>
          <w:color w:val="3C3C3C"/>
          <w:spacing w:val="2"/>
          <w:sz w:val="32"/>
          <w:szCs w:val="32"/>
          <w:lang w:eastAsia="ru-RU"/>
        </w:rPr>
        <w:t>Рекомендуемый перечень работ и затрат, учитываемых в главах 1 и 9 сводного сметного расчета стоимости строительства (ССРСС)</w:t>
      </w:r>
    </w:p>
    <w:p w:rsidR="00140CB2" w:rsidRPr="00140CB2" w:rsidRDefault="00140CB2" w:rsidP="00140CB2">
      <w:pPr>
        <w:shd w:val="clear" w:color="auto" w:fill="E9ECF1"/>
        <w:spacing w:after="237" w:line="240" w:lineRule="auto"/>
        <w:ind w:left="-1187"/>
        <w:textAlignment w:val="baseline"/>
        <w:outlineLvl w:val="3"/>
        <w:rPr>
          <w:rFonts w:ascii="Arial" w:eastAsia="Times New Roman" w:hAnsi="Arial" w:cs="Arial"/>
          <w:color w:val="242424"/>
          <w:spacing w:val="2"/>
          <w:sz w:val="25"/>
          <w:szCs w:val="25"/>
          <w:lang w:eastAsia="ru-RU"/>
        </w:rPr>
      </w:pPr>
      <w:r w:rsidRPr="00140CB2">
        <w:rPr>
          <w:rFonts w:ascii="Arial" w:eastAsia="Times New Roman" w:hAnsi="Arial" w:cs="Arial"/>
          <w:color w:val="242424"/>
          <w:spacing w:val="2"/>
          <w:sz w:val="25"/>
          <w:szCs w:val="25"/>
          <w:lang w:eastAsia="ru-RU"/>
        </w:rPr>
        <w:t>Таблица.</w:t>
      </w:r>
    </w:p>
    <w:p w:rsidR="00140CB2" w:rsidRPr="00140CB2" w:rsidRDefault="00140CB2" w:rsidP="00140CB2">
      <w:pPr>
        <w:shd w:val="clear" w:color="auto" w:fill="FFFFFF"/>
        <w:spacing w:after="0" w:line="332" w:lineRule="atLeast"/>
        <w:jc w:val="righ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t>Таблица</w:t>
      </w:r>
    </w:p>
    <w:p w:rsidR="00140CB2" w:rsidRPr="00140CB2" w:rsidRDefault="00140CB2" w:rsidP="00140CB2">
      <w:pPr>
        <w:shd w:val="clear" w:color="auto" w:fill="FFFFFF"/>
        <w:spacing w:line="332" w:lineRule="atLeast"/>
        <w:textAlignment w:val="baseline"/>
        <w:rPr>
          <w:rFonts w:ascii="Arial" w:eastAsia="Times New Roman" w:hAnsi="Arial" w:cs="Arial"/>
          <w:color w:val="2D2D2D"/>
          <w:spacing w:val="2"/>
          <w:lang w:eastAsia="ru-RU"/>
        </w:rPr>
      </w:pPr>
      <w:r w:rsidRPr="00140CB2">
        <w:rPr>
          <w:rFonts w:ascii="Arial" w:eastAsia="Times New Roman" w:hAnsi="Arial" w:cs="Arial"/>
          <w:color w:val="2D2D2D"/>
          <w:spacing w:val="2"/>
          <w:lang w:eastAsia="ru-RU"/>
        </w:rPr>
        <w:br/>
      </w:r>
    </w:p>
    <w:tbl>
      <w:tblPr>
        <w:tblW w:w="0" w:type="auto"/>
        <w:tblCellMar>
          <w:left w:w="0" w:type="dxa"/>
          <w:right w:w="0" w:type="dxa"/>
        </w:tblCellMar>
        <w:tblLook w:val="04A0"/>
      </w:tblPr>
      <w:tblGrid>
        <w:gridCol w:w="723"/>
        <w:gridCol w:w="3301"/>
        <w:gridCol w:w="3301"/>
        <w:gridCol w:w="2030"/>
      </w:tblGrid>
      <w:tr w:rsidR="00140CB2" w:rsidRPr="00140CB2" w:rsidTr="00140CB2">
        <w:trPr>
          <w:trHeight w:val="15"/>
        </w:trPr>
        <w:tc>
          <w:tcPr>
            <w:tcW w:w="1109"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4805"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326"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c>
          <w:tcPr>
            <w:tcW w:w="3142" w:type="dxa"/>
            <w:hideMark/>
          </w:tcPr>
          <w:p w:rsidR="00140CB2" w:rsidRPr="00140CB2" w:rsidRDefault="00140CB2" w:rsidP="00140CB2">
            <w:pPr>
              <w:spacing w:after="0" w:line="240" w:lineRule="auto"/>
              <w:rPr>
                <w:rFonts w:ascii="Times New Roman" w:eastAsia="Times New Roman" w:hAnsi="Times New Roman" w:cs="Times New Roman"/>
                <w:sz w:val="2"/>
                <w:szCs w:val="24"/>
                <w:lang w:eastAsia="ru-RU"/>
              </w:rPr>
            </w:pP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N </w:t>
            </w:r>
            <w:proofErr w:type="spellStart"/>
            <w:proofErr w:type="gramStart"/>
            <w:r w:rsidRPr="00140CB2">
              <w:rPr>
                <w:rFonts w:ascii="Times New Roman" w:eastAsia="Times New Roman" w:hAnsi="Times New Roman" w:cs="Times New Roman"/>
                <w:color w:val="2D2D2D"/>
                <w:lang w:eastAsia="ru-RU"/>
              </w:rPr>
              <w:t>п</w:t>
            </w:r>
            <w:proofErr w:type="spellEnd"/>
            <w:proofErr w:type="gramEnd"/>
            <w:r w:rsidRPr="00140CB2">
              <w:rPr>
                <w:rFonts w:ascii="Times New Roman" w:eastAsia="Times New Roman" w:hAnsi="Times New Roman" w:cs="Times New Roman"/>
                <w:color w:val="2D2D2D"/>
                <w:lang w:eastAsia="ru-RU"/>
              </w:rPr>
              <w:t>/</w:t>
            </w:r>
            <w:proofErr w:type="spellStart"/>
            <w:r w:rsidRPr="00140CB2">
              <w:rPr>
                <w:rFonts w:ascii="Times New Roman" w:eastAsia="Times New Roman" w:hAnsi="Times New Roman" w:cs="Times New Roman"/>
                <w:color w:val="2D2D2D"/>
                <w:lang w:eastAsia="ru-RU"/>
              </w:rPr>
              <w:t>п</w:t>
            </w:r>
            <w:proofErr w:type="spellEnd"/>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Номер глав ССРСС, наименование работ и затрат</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Способ определения и учета сметной стоимости работ и затрат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Основание для включения учитываемых работ и затрат в ССРСС (нормативно-</w:t>
            </w:r>
            <w:r w:rsidRPr="00140CB2">
              <w:rPr>
                <w:rFonts w:ascii="Times New Roman" w:eastAsia="Times New Roman" w:hAnsi="Times New Roman" w:cs="Times New Roman"/>
                <w:color w:val="2D2D2D"/>
                <w:lang w:eastAsia="ru-RU"/>
              </w:rPr>
              <w:lastRenderedPageBreak/>
              <w:t>правовые акты и иные документы, устанавливающие работы и затраты, учитываемые в главах 1, 9 ССРСС)</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jc w:val="center"/>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3</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Глава 1</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1.1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Оформление земельного участка и условий для подготовки проектной документации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1.1.1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получением (разработкой) исходных данных и условий для подготовки проектной документации, проведением необходимых согласований по проектным решениям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заказчика.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1.1.2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проведением геодезических работ, выполняемых на территории строительства до начала строительства (вынос в натуру границ участка строительства, осей контура строительства зданий сооружений и трасс осей подземных сетей инженерно-технического обеспечения, знаки и пункты в земле или створы осей на близлежащих капитальных строениях)</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сметных нормативов.</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1.1.3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 xml:space="preserve">Затраты, связанные с оформлением права владения и пользования на земельные участки (затраты на отвод земельного участка (приобретение в собственность земельных участков для строительства, аренда в период архитектурно-строительного </w:t>
            </w:r>
            <w:r w:rsidRPr="00140CB2">
              <w:rPr>
                <w:rFonts w:ascii="Times New Roman" w:eastAsia="Times New Roman" w:hAnsi="Times New Roman" w:cs="Times New Roman"/>
                <w:color w:val="2D2D2D"/>
                <w:lang w:eastAsia="ru-RU"/>
              </w:rPr>
              <w:lastRenderedPageBreak/>
              <w:t>проектирования и (или) строительства), плата за сервитут, возмещение убытков при ухудшении качества земель, ограничении прав в связи с установлением и изменением зон с особыми условиями использования территорий, земельный налог на период строительства, плата</w:t>
            </w:r>
            <w:proofErr w:type="gramEnd"/>
            <w:r w:rsidRPr="00140CB2">
              <w:rPr>
                <w:rFonts w:ascii="Times New Roman" w:eastAsia="Times New Roman" w:hAnsi="Times New Roman" w:cs="Times New Roman"/>
                <w:color w:val="2D2D2D"/>
                <w:lang w:eastAsia="ru-RU"/>
              </w:rPr>
              <w:t xml:space="preserve"> за пользование водными объектами или их частями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Определяются расчетом в соответствии с законодательством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 и (или) 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lastRenderedPageBreak/>
              <w:t>1.2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Затраты по освоению территории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1.2.1</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Затраты, связанные с возмещением убытков (компенсацией) за сносимые строения, в связи с изъятием под строительство земельных участков и расположенных на таких земельных участках объектов недвижимого имущества, компонентов природной среды (производимых за счет средств организации в случае, если решение об изъятии принято на основании ходатайства об изъятии), валкой леса, корчевкой пней, очисткой от кустарника, уборкой камней, вывозкой промышленных отвалов (отработанные породы</w:t>
            </w:r>
            <w:proofErr w:type="gramEnd"/>
            <w:r w:rsidRPr="00140CB2">
              <w:rPr>
                <w:rFonts w:ascii="Times New Roman" w:eastAsia="Times New Roman" w:hAnsi="Times New Roman" w:cs="Times New Roman"/>
                <w:color w:val="2D2D2D"/>
                <w:lang w:eastAsia="ru-RU"/>
              </w:rPr>
              <w:t>, шлак и тому подобное) и прочие объекты, препятствующие осуществлению строительства, переносом и (или) переустройством (в том числе</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заказчика и (или) данных конъюнктурного анализа.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 и (или) задание на проектирование.</w:t>
            </w:r>
          </w:p>
        </w:tc>
      </w:tr>
      <w:tr w:rsidR="00140CB2" w:rsidRPr="00140CB2" w:rsidTr="00140CB2">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 xml:space="preserve">техническим надзором собственников (владельцев)) зданий и сооружений, сетей инженерно-технического </w:t>
            </w:r>
            <w:r w:rsidRPr="00140CB2">
              <w:rPr>
                <w:rFonts w:ascii="Times New Roman" w:eastAsia="Times New Roman" w:hAnsi="Times New Roman" w:cs="Times New Roman"/>
                <w:color w:val="2D2D2D"/>
                <w:lang w:eastAsia="ru-RU"/>
              </w:rPr>
              <w:lastRenderedPageBreak/>
              <w:t>обеспечения, путей, дорог и других объектов капитального строительства (или строительством новых зданий и сооружений взамен сносимых), переселением жильцов, в том числе, на выполнение проектных, изыскательских и кадастровых работ (за исключением учтенных в составе исходных данных для подготовки проектной документации), оценку земельных участков, объектов недвижимого имущества, упущенной выгоды, технадзор и тому подобное</w:t>
            </w:r>
            <w:proofErr w:type="gramEnd"/>
            <w:r w:rsidRPr="00140CB2">
              <w:rPr>
                <w:rFonts w:ascii="Times New Roman" w:eastAsia="Times New Roman" w:hAnsi="Times New Roman" w:cs="Times New Roman"/>
                <w:color w:val="2D2D2D"/>
                <w:lang w:eastAsia="ru-RU"/>
              </w:rPr>
              <w:t>, расходы, связанные с компенсацией за посев, вспашку и другие сельскохозяйственные работы, возмещением потерь сельскохозяйственного производства при отводе земель, снятием и хранением плодородного слоя почвы и тому подобное</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1.2.2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по разминированию территории строительства в пределах строительной площадки или полосы отвода линейного объекта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заказчика или на основании конъюнктурного анализа.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 и (или) 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1.2.3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организацией соответствующих мероприятий в случае обнаружения археологического объекта или признаков такого объекта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локальными сметными расчетами (сметами), разработанными в порядке, установленном Методикой и (или) на основании конъюнктурного анализа.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lastRenderedPageBreak/>
              <w:t>Учитываются в графах 4,5,6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lastRenderedPageBreak/>
              <w:t>Межправительстве</w:t>
            </w:r>
            <w:proofErr w:type="spellEnd"/>
            <w:r w:rsidRPr="00140CB2">
              <w:rPr>
                <w:rFonts w:ascii="Times New Roman" w:eastAsia="Times New Roman" w:hAnsi="Times New Roman" w:cs="Times New Roman"/>
                <w:color w:val="2D2D2D"/>
                <w:lang w:eastAsia="ru-RU"/>
              </w:rPr>
              <w:t xml:space="preserve"> иное соглашение и (или) 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1.2.4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проведение на территории строительства природоохранных мероприятий, а также мероприятий по возмещению вреда, наносимого окружающей среде</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локальными сметными расчетами (сметами) и сметными расчетами на отдельные виды затрат,</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разработанными в порядке, установленном Методикой.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4,5,6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 и (или) 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1.2.5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по инженерной защите территории строительства от различных геологических и гидрогеологических процессов (сели, оползни, обвалы, подтопление и подобные гидрогеологические процессы)</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локальными сметными расчетами (сметами), разработанными в порядке, установленном Методикой.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4,5,6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1.2.6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изменением схемы движения транспорта и пешеходов, в том числе организацию движения</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локальными сметными расчетами (сметами), разработанными в порядке, установленном Методикой.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4,5,6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b/>
                <w:bCs/>
                <w:color w:val="2D2D2D"/>
                <w:lang w:eastAsia="ru-RU"/>
              </w:rPr>
              <w:t>Глава 9</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240" w:lineRule="auto"/>
              <w:rPr>
                <w:rFonts w:ascii="Times New Roman" w:eastAsia="Times New Roman" w:hAnsi="Times New Roman" w:cs="Times New Roman"/>
                <w:sz w:val="24"/>
                <w:szCs w:val="24"/>
                <w:lang w:eastAsia="ru-RU"/>
              </w:rPr>
            </w:pP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Дополнительные затраты при производстве работ в зимнее время или в условиях жаркого (тропического) климата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Дополнительные затраты при производстве работ в зимнее время определяются по сметным нормативам, сведения о которых включены в ФРСН, для аналогичных климатических условий.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 xml:space="preserve">Дополнительные затраты при производстве работ условиях жаркого (тропического) климата определяются на основании расчета в соответствии с проектной </w:t>
            </w:r>
            <w:r w:rsidRPr="00140CB2">
              <w:rPr>
                <w:rFonts w:ascii="Times New Roman" w:eastAsia="Times New Roman" w:hAnsi="Times New Roman" w:cs="Times New Roman"/>
                <w:color w:val="2D2D2D"/>
                <w:lang w:eastAsia="ru-RU"/>
              </w:rPr>
              <w:lastRenderedPageBreak/>
              <w:t>документацией.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4,5,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доставкой рабочих, выполняющих строительно-монтажные и пусконаладочные работы, от места проживания в стране строительства (сбора) до территории строительства и обратно</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осуществлением работ вахтовым методом (содержание, эксплуатация вахтового поселка, доставка вахтовых работников и выплаты, связанные с вахтовым методом производства работ)</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Перечень затрат принимается на основании сметных нормативов, сведения о которых включены в ФРСН, с учетом расходов, связанных с содержанием и эксплуатацией вахтовых поселков за пределами территории Российской Федерации.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Расходы на командировки рабочих и пусконаладочного персонала для выполнения работ по строительству от места, определенного в проектной документации, до территории строительства и обратно</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проектной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 xml:space="preserve">документации в соответствии с нормативными правовыми актами Российской Федерации, страны строительства, третьих стран, участвующих в строительстве, требований </w:t>
            </w:r>
            <w:proofErr w:type="spellStart"/>
            <w:proofErr w:type="gramStart"/>
            <w:r w:rsidRPr="00140CB2">
              <w:rPr>
                <w:rFonts w:ascii="Times New Roman" w:eastAsia="Times New Roman" w:hAnsi="Times New Roman" w:cs="Times New Roman"/>
                <w:color w:val="2D2D2D"/>
                <w:lang w:eastAsia="ru-RU"/>
              </w:rPr>
              <w:t>межправительственн</w:t>
            </w:r>
            <w:proofErr w:type="spellEnd"/>
            <w:r w:rsidRPr="00140CB2">
              <w:rPr>
                <w:rFonts w:ascii="Times New Roman" w:eastAsia="Times New Roman" w:hAnsi="Times New Roman" w:cs="Times New Roman"/>
                <w:color w:val="2D2D2D"/>
                <w:lang w:eastAsia="ru-RU"/>
              </w:rPr>
              <w:t xml:space="preserve"> </w:t>
            </w:r>
            <w:proofErr w:type="spellStart"/>
            <w:r w:rsidRPr="00140CB2">
              <w:rPr>
                <w:rFonts w:ascii="Times New Roman" w:eastAsia="Times New Roman" w:hAnsi="Times New Roman" w:cs="Times New Roman"/>
                <w:color w:val="2D2D2D"/>
                <w:lang w:eastAsia="ru-RU"/>
              </w:rPr>
              <w:t>ых</w:t>
            </w:r>
            <w:proofErr w:type="spellEnd"/>
            <w:proofErr w:type="gramEnd"/>
            <w:r w:rsidRPr="00140CB2">
              <w:rPr>
                <w:rFonts w:ascii="Times New Roman" w:eastAsia="Times New Roman" w:hAnsi="Times New Roman" w:cs="Times New Roman"/>
                <w:color w:val="2D2D2D"/>
                <w:lang w:eastAsia="ru-RU"/>
              </w:rPr>
              <w:t xml:space="preserve"> соглашений.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по содержанию спасательных служб при осуществлении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Определяются расчетом на основании проектной документации, данных </w:t>
            </w:r>
            <w:r w:rsidRPr="00140CB2">
              <w:rPr>
                <w:rFonts w:ascii="Times New Roman" w:eastAsia="Times New Roman" w:hAnsi="Times New Roman" w:cs="Times New Roman"/>
                <w:color w:val="2D2D2D"/>
                <w:lang w:eastAsia="ru-RU"/>
              </w:rPr>
              <w:lastRenderedPageBreak/>
              <w:t>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Законодательство Российской Федерации и </w:t>
            </w:r>
            <w:r w:rsidRPr="00140CB2">
              <w:rPr>
                <w:rFonts w:ascii="Times New Roman" w:eastAsia="Times New Roman" w:hAnsi="Times New Roman" w:cs="Times New Roman"/>
                <w:color w:val="2D2D2D"/>
                <w:lang w:eastAsia="ru-RU"/>
              </w:rPr>
              <w:lastRenderedPageBreak/>
              <w:t>(или)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проведением на территории строительства специальных мероприятий по обеспечению нормальных условий труда, соответствующих требованиям охраны труда и безопасности производства (борьба с радиоактивностью, силикозом, малярией, энцефалитным клещом, гнусом, мероприятия по предотвращению распространения вирусных инфекций и другие мероприятия)</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 и (или)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проведение пусконаладочных работ</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Включаются затраты на проведение пусконаладочных работ в соответствии с положениями Методики.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Затраты определяются локальными сметными расчетами (сметами), разработанными в порядке, установленном Методикой.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содержание действующих постоянных автомобильных дорог и восстановление их по окончании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локальными сметными расчетами (сметами), разработанными в порядке, установленном Методикой.</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 xml:space="preserve">Учитываются в графах 4 и 8 </w:t>
            </w:r>
            <w:r w:rsidRPr="00140CB2">
              <w:rPr>
                <w:rFonts w:ascii="Times New Roman" w:eastAsia="Times New Roman" w:hAnsi="Times New Roman" w:cs="Times New Roman"/>
                <w:color w:val="2D2D2D"/>
                <w:lang w:eastAsia="ru-RU"/>
              </w:rPr>
              <w:lastRenderedPageBreak/>
              <w:t>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Затраты по вводу объектов в эксплуатацию (затраты на кадастровые работы, выполнение контрольно-исполнительных геодезических съемок подземных инженерных коммуникаций в границах участка, на выполнение исполнительной топографической съемки при сдаче объекта в эксплуатацию, на подготовку технических планов зданий и сооружений, оформление технических паспортов объектов, обследования, испытания, диагностика зданий и сооружений (в случае, если указанные затраты носят обязательный характер, а также другие затраты, в</w:t>
            </w:r>
            <w:proofErr w:type="gramEnd"/>
            <w:r w:rsidRPr="00140CB2">
              <w:rPr>
                <w:rFonts w:ascii="Times New Roman" w:eastAsia="Times New Roman" w:hAnsi="Times New Roman" w:cs="Times New Roman"/>
                <w:color w:val="2D2D2D"/>
                <w:lang w:eastAsia="ru-RU"/>
              </w:rPr>
              <w:t xml:space="preserve"> том числе необходимые для подтверждения безопасных для здоровья человека условий проживания и пребывания в зданиях и сооружениях по показателям в соответствии с требованиями законодательства Российской Федерации и страны строительства в области безопасности зданий и сооружений, санитарно-эпидемиологического благополучия населения и технического регулирования)</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 и (или)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по подключению (технологическому присоединению) к сетям инженерно-технического обеспечения, в том числе к информационно-</w:t>
            </w:r>
            <w:r w:rsidRPr="00140CB2">
              <w:rPr>
                <w:rFonts w:ascii="Times New Roman" w:eastAsia="Times New Roman" w:hAnsi="Times New Roman" w:cs="Times New Roman"/>
                <w:color w:val="2D2D2D"/>
                <w:lang w:eastAsia="ru-RU"/>
              </w:rPr>
              <w:lastRenderedPageBreak/>
              <w:t>телекоммуникационной сети "Интернет", а также технический надзор собственников (владельцев) указанных сетей инженерно-технического обеспечения (при необходимости)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lastRenderedPageBreak/>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2.11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по размещению и утилизации и (или) обезвреживанию отходов строительного производства (строительного мусора, грунта и прочих отходов, в том числе загрязненных опасными веществами)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Плата за негативное воздействие на окружающую среду (затраты, связанные с содержанием и эксплуатацией основных сре</w:t>
            </w:r>
            <w:proofErr w:type="gramStart"/>
            <w:r w:rsidRPr="00140CB2">
              <w:rPr>
                <w:rFonts w:ascii="Times New Roman" w:eastAsia="Times New Roman" w:hAnsi="Times New Roman" w:cs="Times New Roman"/>
                <w:color w:val="2D2D2D"/>
                <w:lang w:eastAsia="ru-RU"/>
              </w:rPr>
              <w:t>дств пр</w:t>
            </w:r>
            <w:proofErr w:type="gramEnd"/>
            <w:r w:rsidRPr="00140CB2">
              <w:rPr>
                <w:rFonts w:ascii="Times New Roman" w:eastAsia="Times New Roman" w:hAnsi="Times New Roman" w:cs="Times New Roman"/>
                <w:color w:val="2D2D2D"/>
                <w:lang w:eastAsia="ru-RU"/>
              </w:rPr>
              <w:t>иродоохранного назначения)</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научно-техническое сопровождение строительства зданий или сооружений, мониторинг компонентов окружающей среды, геотехнический мониторинг (состояния основания, строительных конструкций и систем инженерно-технического обеспечения) и другие виды мониторинга, предусмотренные нормативными документами по стандартизации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Затраты, связанные с транспортировкой опасных, тяжеловесных и (или) крупногабаритных грузов, в </w:t>
            </w:r>
            <w:r w:rsidRPr="00140CB2">
              <w:rPr>
                <w:rFonts w:ascii="Times New Roman" w:eastAsia="Times New Roman" w:hAnsi="Times New Roman" w:cs="Times New Roman"/>
                <w:color w:val="2D2D2D"/>
                <w:lang w:eastAsia="ru-RU"/>
              </w:rPr>
              <w:lastRenderedPageBreak/>
              <w:t xml:space="preserve">том числе оплата услуг специализированных служб по сопровождению, выдача разрешений, пропусков, при транспортировке по территории Российской Федерации </w:t>
            </w:r>
            <w:proofErr w:type="gramStart"/>
            <w:r w:rsidRPr="00140CB2">
              <w:rPr>
                <w:rFonts w:ascii="Times New Roman" w:eastAsia="Times New Roman" w:hAnsi="Times New Roman" w:cs="Times New Roman"/>
                <w:color w:val="2D2D2D"/>
                <w:lang w:eastAsia="ru-RU"/>
              </w:rPr>
              <w:t>-т</w:t>
            </w:r>
            <w:proofErr w:type="gramEnd"/>
            <w:r w:rsidRPr="00140CB2">
              <w:rPr>
                <w:rFonts w:ascii="Times New Roman" w:eastAsia="Times New Roman" w:hAnsi="Times New Roman" w:cs="Times New Roman"/>
                <w:color w:val="2D2D2D"/>
                <w:lang w:eastAsia="ru-RU"/>
              </w:rPr>
              <w:t>акже 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Определяются расчетом на основании проектной документации, данных заказчика и (или) данных </w:t>
            </w:r>
            <w:r w:rsidRPr="00140CB2">
              <w:rPr>
                <w:rFonts w:ascii="Times New Roman" w:eastAsia="Times New Roman" w:hAnsi="Times New Roman" w:cs="Times New Roman"/>
                <w:color w:val="2D2D2D"/>
                <w:lang w:eastAsia="ru-RU"/>
              </w:rPr>
              <w:lastRenderedPageBreak/>
              <w:t>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 xml:space="preserve">Законодательство Российской Федерации и (или) страны </w:t>
            </w:r>
            <w:r w:rsidRPr="00140CB2">
              <w:rPr>
                <w:rFonts w:ascii="Times New Roman" w:eastAsia="Times New Roman" w:hAnsi="Times New Roman" w:cs="Times New Roman"/>
                <w:color w:val="2D2D2D"/>
                <w:lang w:eastAsia="ru-RU"/>
              </w:rPr>
              <w:lastRenderedPageBreak/>
              <w:t>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2.15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Затраты на специальную проверку оборудования и </w:t>
            </w:r>
            <w:proofErr w:type="gramStart"/>
            <w:r w:rsidRPr="00140CB2">
              <w:rPr>
                <w:rFonts w:ascii="Times New Roman" w:eastAsia="Times New Roman" w:hAnsi="Times New Roman" w:cs="Times New Roman"/>
                <w:color w:val="2D2D2D"/>
                <w:lang w:eastAsia="ru-RU"/>
              </w:rPr>
              <w:t>комплектующих</w:t>
            </w:r>
            <w:proofErr w:type="gramEnd"/>
            <w:r w:rsidRPr="00140CB2">
              <w:rPr>
                <w:rFonts w:ascii="Times New Roman" w:eastAsia="Times New Roman" w:hAnsi="Times New Roman" w:cs="Times New Roman"/>
                <w:color w:val="2D2D2D"/>
                <w:lang w:eastAsia="ru-RU"/>
              </w:rPr>
              <w:t>, поставляемых на объект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Затраты, связанные с проведением аудита производителей, поставщиков работ, услуг, строительных ресурсов, необходимость которого определена законодательством страны строительства и (или) особыми требованиями контракта</w:t>
            </w:r>
            <w:proofErr w:type="gramEnd"/>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заказчика.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Затраты, связанные с сертификацией и экспертизой работ, услуг, строительных ресурсов в соответствии с законодательством страны строительства и (или) особыми требованиями контракта, в том числе затраты на привлечение материаловедческих </w:t>
            </w:r>
            <w:r w:rsidRPr="00140CB2">
              <w:rPr>
                <w:rFonts w:ascii="Times New Roman" w:eastAsia="Times New Roman" w:hAnsi="Times New Roman" w:cs="Times New Roman"/>
                <w:color w:val="2D2D2D"/>
                <w:lang w:eastAsia="ru-RU"/>
              </w:rPr>
              <w:lastRenderedPageBreak/>
              <w:t>организаций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 xml:space="preserve">Задание на </w:t>
            </w:r>
            <w:r w:rsidRPr="00140CB2">
              <w:rPr>
                <w:rFonts w:ascii="Times New Roman" w:eastAsia="Times New Roman" w:hAnsi="Times New Roman" w:cs="Times New Roman"/>
                <w:color w:val="2D2D2D"/>
                <w:lang w:eastAsia="ru-RU"/>
              </w:rPr>
              <w:lastRenderedPageBreak/>
              <w:t>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2.18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научно-исследовательские работы (НИР) и научно-исследовательские и опытно-конструкторские работы (НИОКР), выполняемые в соответствии с законодательством страны строительства и (или) особыми требованиями контракта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заказчика.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страны</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2.19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регистрацию в стране строительства российских специалистов и специалистов третьих стран, оформление виз и получение разрешений на работу, регистрацию юридического лица в случае, если законодательством страны строительства предусмотрена необходимость такой регистрации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 и (или)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2.20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обучение российских специалистов, специалистов страны строительства и специалистов третьих стран</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 и (или) 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2.21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медицинское обслуживание российских специалистов, специалистов страны строительства и специалистов третьих стран</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 и (или)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2.22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Расходы по налогам, сборам, социальным выплатам рабочим и другие расходы, связанные с обеспечением исполнения законодательства страны строительства и Российской Федерации (за исключением расходов по налогам, сборам, социальным выплатам и другим расходам, относимых на накладные расходы)</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заказчика.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 и (или)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2.23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осуществление всех видов страхования ответственности с учетом требований и норм по страхованию ответственности в соответствии с законодательством Российской Федерации и (или) страны строительства и (или) особыми требованиями контракта, затраты на страхование объекта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 и (или)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2.24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перебазированием строительно-монтажных организаций и их подразделений (при отсутствии в районе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проектной документации и данных заказчика.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2.25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proofErr w:type="gramStart"/>
            <w:r w:rsidRPr="00140CB2">
              <w:rPr>
                <w:rFonts w:ascii="Times New Roman" w:eastAsia="Times New Roman" w:hAnsi="Times New Roman" w:cs="Times New Roman"/>
                <w:color w:val="2D2D2D"/>
                <w:lang w:eastAsia="ru-RU"/>
              </w:rPr>
              <w:t xml:space="preserve">Затраты на обеспечение безопасности строящихся или реконструируемых объектов, требования к которой устанавливаются нормативно-правовыми актами и связаны, в том числе, с обеспечением безопасности при строительстве, реконструкции и капитальном ремонте особо опасных, технически сложных и уникальных объектов капитального строительства, </w:t>
            </w:r>
            <w:r w:rsidRPr="00140CB2">
              <w:rPr>
                <w:rFonts w:ascii="Times New Roman" w:eastAsia="Times New Roman" w:hAnsi="Times New Roman" w:cs="Times New Roman"/>
                <w:color w:val="2D2D2D"/>
                <w:lang w:eastAsia="ru-RU"/>
              </w:rPr>
              <w:lastRenderedPageBreak/>
              <w:t>обеспечением транспортной безопасности и прочими случаями, требующими привлечения специализированных организаций, подразделений военизированной (усиленной) охраны и специального инженерного обеспечения, а также расходы на гражданскую</w:t>
            </w:r>
            <w:proofErr w:type="gramEnd"/>
            <w:r w:rsidRPr="00140CB2">
              <w:rPr>
                <w:rFonts w:ascii="Times New Roman" w:eastAsia="Times New Roman" w:hAnsi="Times New Roman" w:cs="Times New Roman"/>
                <w:color w:val="2D2D2D"/>
                <w:lang w:eastAsia="ru-RU"/>
              </w:rPr>
              <w:t xml:space="preserve"> оборону в период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 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 и (или) 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 xml:space="preserve">Задание на </w:t>
            </w:r>
            <w:r w:rsidRPr="00140CB2">
              <w:rPr>
                <w:rFonts w:ascii="Times New Roman" w:eastAsia="Times New Roman" w:hAnsi="Times New Roman" w:cs="Times New Roman"/>
                <w:color w:val="2D2D2D"/>
                <w:lang w:eastAsia="ru-RU"/>
              </w:rPr>
              <w:lastRenderedPageBreak/>
              <w:t>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2.26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предоставлением обязательной банковской гарантии в качестве обеспечения исполнения контракта и гарантийных обязательств</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заказчика 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 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2.27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компенсацией предприятиям железнодорожного, речного, автомобильного транспорта и другим организациям за предоставление "окон", затраты на технический надзор владельцев сетей, коммуникаций при переустройстве, работе в охранной зоне, в т.ч. в "Технологические окна"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проектной документации, данных заказчика и (или) данных конъюнктурного анализа цен на указанные услуги.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2.28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Гарантии и компенсации работникам, направляемым на работу за границей, связанные с перемещением в страну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заказчика в соответствии с законодательством Российской Федерации и страны строительства.</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lastRenderedPageBreak/>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hyperlink r:id="rId22" w:history="1">
              <w:r w:rsidRPr="00140CB2">
                <w:rPr>
                  <w:rFonts w:ascii="Times New Roman" w:eastAsia="Times New Roman" w:hAnsi="Times New Roman" w:cs="Times New Roman"/>
                  <w:color w:val="00466E"/>
                  <w:u w:val="single"/>
                  <w:lang w:eastAsia="ru-RU"/>
                </w:rPr>
                <w:t>Трудовой кодекс Российской Федерации</w:t>
              </w:r>
            </w:hyperlink>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lastRenderedPageBreak/>
              <w:t>2.29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применением технологий информационного моделирования при осуществлении строительства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проектной и иной технической документации.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2.30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компенсацией подрядным организациям затрат на оплату процентов за пользование кредитами, займами в случаях, предусмотренных законодательством Российской Федерации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расчетом на основании данных проектной документации и иных документов.</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r>
            <w:proofErr w:type="spellStart"/>
            <w:r w:rsidRPr="00140CB2">
              <w:rPr>
                <w:rFonts w:ascii="Times New Roman" w:eastAsia="Times New Roman" w:hAnsi="Times New Roman" w:cs="Times New Roman"/>
                <w:color w:val="2D2D2D"/>
                <w:lang w:eastAsia="ru-RU"/>
              </w:rPr>
              <w:t>Межправительстве</w:t>
            </w:r>
            <w:proofErr w:type="spellEnd"/>
            <w:r w:rsidRPr="00140CB2">
              <w:rPr>
                <w:rFonts w:ascii="Times New Roman" w:eastAsia="Times New Roman" w:hAnsi="Times New Roman" w:cs="Times New Roman"/>
                <w:color w:val="2D2D2D"/>
                <w:lang w:eastAsia="ru-RU"/>
              </w:rPr>
              <w:t xml:space="preserve"> иное соглашение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2.31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на расширенное банковское сопровождение в случаях, установленных </w:t>
            </w:r>
            <w:hyperlink r:id="rId23" w:history="1">
              <w:r w:rsidRPr="00140CB2">
                <w:rPr>
                  <w:rFonts w:ascii="Times New Roman" w:eastAsia="Times New Roman" w:hAnsi="Times New Roman" w:cs="Times New Roman"/>
                  <w:color w:val="00466E"/>
                  <w:u w:val="single"/>
                  <w:lang w:eastAsia="ru-RU"/>
                </w:rPr>
                <w:t>Правилами осуществления банковского сопровождения контрактов</w:t>
              </w:r>
            </w:hyperlink>
            <w:r w:rsidRPr="00140CB2">
              <w:rPr>
                <w:rFonts w:ascii="Times New Roman" w:eastAsia="Times New Roman" w:hAnsi="Times New Roman" w:cs="Times New Roman"/>
                <w:color w:val="2D2D2D"/>
                <w:lang w:eastAsia="ru-RU"/>
              </w:rPr>
              <w:t>, утвержденными </w:t>
            </w:r>
            <w:hyperlink r:id="rId24" w:history="1">
              <w:r w:rsidRPr="00140CB2">
                <w:rPr>
                  <w:rFonts w:ascii="Times New Roman" w:eastAsia="Times New Roman" w:hAnsi="Times New Roman" w:cs="Times New Roman"/>
                  <w:color w:val="00466E"/>
                  <w:u w:val="single"/>
                  <w:lang w:eastAsia="ru-RU"/>
                </w:rPr>
                <w:t>постановлением Правительства Российской Федерации от 20 сентября 2014 г. N 963</w:t>
              </w:r>
            </w:hyperlink>
            <w:r w:rsidRPr="00140CB2">
              <w:rPr>
                <w:rFonts w:ascii="Times New Roman" w:eastAsia="Times New Roman" w:hAnsi="Times New Roman" w:cs="Times New Roman"/>
                <w:color w:val="2D2D2D"/>
                <w:lang w:eastAsia="ru-RU"/>
              </w:rPr>
              <w:t> (Собрание законодательства Российской Федерации, 2014, N 39, ст.5259; 2018, N 39, ст.5985)</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Определяются на основании конъюнктурного анализа в размерах, не превышающих установленных </w:t>
            </w:r>
            <w:hyperlink r:id="rId25" w:history="1">
              <w:r w:rsidRPr="00140CB2">
                <w:rPr>
                  <w:rFonts w:ascii="Times New Roman" w:eastAsia="Times New Roman" w:hAnsi="Times New Roman" w:cs="Times New Roman"/>
                  <w:color w:val="00466E"/>
                  <w:u w:val="single"/>
                  <w:lang w:eastAsia="ru-RU"/>
                </w:rPr>
                <w:t>Правилами осуществления банковского сопровождения контрактов</w:t>
              </w:r>
            </w:hyperlink>
            <w:r w:rsidRPr="00140CB2">
              <w:rPr>
                <w:rFonts w:ascii="Times New Roman" w:eastAsia="Times New Roman" w:hAnsi="Times New Roman" w:cs="Times New Roman"/>
                <w:color w:val="2D2D2D"/>
                <w:lang w:eastAsia="ru-RU"/>
              </w:rPr>
              <w:t>, утвержденными </w:t>
            </w:r>
            <w:hyperlink r:id="rId26" w:history="1">
              <w:r w:rsidRPr="00140CB2">
                <w:rPr>
                  <w:rFonts w:ascii="Times New Roman" w:eastAsia="Times New Roman" w:hAnsi="Times New Roman" w:cs="Times New Roman"/>
                  <w:color w:val="00466E"/>
                  <w:u w:val="single"/>
                  <w:lang w:eastAsia="ru-RU"/>
                </w:rPr>
                <w:t>постановлением Правительства Российской Федерации от 20 сентября 2014 г. N 963</w:t>
              </w:r>
            </w:hyperlink>
            <w:r w:rsidRPr="00140CB2">
              <w:rPr>
                <w:rFonts w:ascii="Times New Roman" w:eastAsia="Times New Roman" w:hAnsi="Times New Roman" w:cs="Times New Roman"/>
                <w:color w:val="2D2D2D"/>
                <w:lang w:eastAsia="ru-RU"/>
              </w:rPr>
              <w:t>.</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7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Законодательство Российской Федерации</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Задание на проектирование.</w:t>
            </w:r>
          </w:p>
        </w:tc>
      </w:tr>
      <w:tr w:rsidR="00140CB2" w:rsidRPr="00140CB2" w:rsidTr="00140CB2">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2.32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Затраты, связанные с устройством временных перевалочных баз в пунктах перегрузки материальных ресурсов и оборудования с одного вида транспорта на другой, а также перевалочных баз за пределами строительной площадки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 xml:space="preserve">Определяются локальными сметными расчетами (сметами), разработанными на основании </w:t>
            </w:r>
            <w:proofErr w:type="gramStart"/>
            <w:r w:rsidRPr="00140CB2">
              <w:rPr>
                <w:rFonts w:ascii="Times New Roman" w:eastAsia="Times New Roman" w:hAnsi="Times New Roman" w:cs="Times New Roman"/>
                <w:color w:val="2D2D2D"/>
                <w:lang w:eastAsia="ru-RU"/>
              </w:rPr>
              <w:t>ПОС</w:t>
            </w:r>
            <w:proofErr w:type="gramEnd"/>
            <w:r w:rsidRPr="00140CB2">
              <w:rPr>
                <w:rFonts w:ascii="Times New Roman" w:eastAsia="Times New Roman" w:hAnsi="Times New Roman" w:cs="Times New Roman"/>
                <w:color w:val="2D2D2D"/>
                <w:lang w:eastAsia="ru-RU"/>
              </w:rPr>
              <w:t xml:space="preserve"> и (или) иной технической документации, в соответствии с положениями Методики, с применением сметных нормативов.</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Учитываются в графах 4, 5, 6 и 8 ССРСС</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0CB2" w:rsidRPr="00140CB2" w:rsidRDefault="00140CB2" w:rsidP="00140CB2">
            <w:pPr>
              <w:spacing w:after="0" w:line="332" w:lineRule="atLeast"/>
              <w:textAlignment w:val="baseline"/>
              <w:rPr>
                <w:rFonts w:ascii="Times New Roman" w:eastAsia="Times New Roman" w:hAnsi="Times New Roman" w:cs="Times New Roman"/>
                <w:color w:val="2D2D2D"/>
                <w:lang w:eastAsia="ru-RU"/>
              </w:rPr>
            </w:pPr>
            <w:r w:rsidRPr="00140CB2">
              <w:rPr>
                <w:rFonts w:ascii="Times New Roman" w:eastAsia="Times New Roman" w:hAnsi="Times New Roman" w:cs="Times New Roman"/>
                <w:color w:val="2D2D2D"/>
                <w:lang w:eastAsia="ru-RU"/>
              </w:rPr>
              <w:t>Задание на проектирование.</w:t>
            </w:r>
            <w:r w:rsidRPr="00140CB2">
              <w:rPr>
                <w:rFonts w:ascii="Times New Roman" w:eastAsia="Times New Roman" w:hAnsi="Times New Roman" w:cs="Times New Roman"/>
                <w:color w:val="2D2D2D"/>
                <w:lang w:eastAsia="ru-RU"/>
              </w:rPr>
              <w:br/>
            </w:r>
            <w:r w:rsidRPr="00140CB2">
              <w:rPr>
                <w:rFonts w:ascii="Times New Roman" w:eastAsia="Times New Roman" w:hAnsi="Times New Roman" w:cs="Times New Roman"/>
                <w:color w:val="2D2D2D"/>
                <w:lang w:eastAsia="ru-RU"/>
              </w:rPr>
              <w:br/>
              <w:t>Проектная документация</w:t>
            </w:r>
          </w:p>
        </w:tc>
      </w:tr>
    </w:tbl>
    <w:p w:rsidR="00E86E16" w:rsidRPr="00140CB2" w:rsidRDefault="00140CB2" w:rsidP="00140CB2">
      <w:pPr>
        <w:shd w:val="clear" w:color="auto" w:fill="FFFFFF"/>
        <w:spacing w:after="0" w:line="332" w:lineRule="atLeast"/>
        <w:textAlignment w:val="baseline"/>
        <w:rPr>
          <w:rFonts w:ascii="Arial" w:eastAsia="Times New Roman" w:hAnsi="Arial" w:cs="Arial"/>
          <w:color w:val="2D2D2D"/>
          <w:spacing w:val="2"/>
          <w:lang w:eastAsia="ru-RU"/>
        </w:rPr>
      </w:pPr>
    </w:p>
    <w:sectPr w:rsidR="00E86E16" w:rsidRPr="00140CB2" w:rsidSect="009B20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oNotDisplayPageBoundaries/>
  <w:proofState w:spelling="clean" w:grammar="clean"/>
  <w:defaultTabStop w:val="708"/>
  <w:characterSpacingControl w:val="doNotCompress"/>
  <w:compat/>
  <w:rsids>
    <w:rsidRoot w:val="00140CB2"/>
    <w:rsid w:val="00134477"/>
    <w:rsid w:val="00140CB2"/>
    <w:rsid w:val="00167A75"/>
    <w:rsid w:val="009B20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0B7"/>
  </w:style>
  <w:style w:type="paragraph" w:styleId="1">
    <w:name w:val="heading 1"/>
    <w:basedOn w:val="a"/>
    <w:link w:val="10"/>
    <w:uiPriority w:val="9"/>
    <w:qFormat/>
    <w:rsid w:val="00140C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40CB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40CB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140CB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0CB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40CB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40CB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140CB2"/>
    <w:rPr>
      <w:rFonts w:ascii="Times New Roman" w:eastAsia="Times New Roman" w:hAnsi="Times New Roman" w:cs="Times New Roman"/>
      <w:b/>
      <w:bCs/>
      <w:sz w:val="24"/>
      <w:szCs w:val="24"/>
      <w:lang w:eastAsia="ru-RU"/>
    </w:rPr>
  </w:style>
  <w:style w:type="paragraph" w:customStyle="1" w:styleId="formattext">
    <w:name w:val="formattext"/>
    <w:basedOn w:val="a"/>
    <w:rsid w:val="00140C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140C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40CB2"/>
    <w:rPr>
      <w:color w:val="0000FF"/>
      <w:u w:val="single"/>
    </w:rPr>
  </w:style>
  <w:style w:type="character" w:styleId="a4">
    <w:name w:val="FollowedHyperlink"/>
    <w:basedOn w:val="a0"/>
    <w:uiPriority w:val="99"/>
    <w:semiHidden/>
    <w:unhideWhenUsed/>
    <w:rsid w:val="00140CB2"/>
    <w:rPr>
      <w:color w:val="800080"/>
      <w:u w:val="single"/>
    </w:rPr>
  </w:style>
  <w:style w:type="paragraph" w:styleId="a5">
    <w:name w:val="Normal (Web)"/>
    <w:basedOn w:val="a"/>
    <w:uiPriority w:val="99"/>
    <w:unhideWhenUsed/>
    <w:rsid w:val="00140CB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24993978">
      <w:bodyDiv w:val="1"/>
      <w:marLeft w:val="0"/>
      <w:marRight w:val="0"/>
      <w:marTop w:val="0"/>
      <w:marBottom w:val="0"/>
      <w:divBdr>
        <w:top w:val="none" w:sz="0" w:space="0" w:color="auto"/>
        <w:left w:val="none" w:sz="0" w:space="0" w:color="auto"/>
        <w:bottom w:val="none" w:sz="0" w:space="0" w:color="auto"/>
        <w:right w:val="none" w:sz="0" w:space="0" w:color="auto"/>
      </w:divBdr>
      <w:divsChild>
        <w:div w:id="830485437">
          <w:marLeft w:val="0"/>
          <w:marRight w:val="0"/>
          <w:marTop w:val="1013"/>
          <w:marBottom w:val="475"/>
          <w:divBdr>
            <w:top w:val="single" w:sz="6" w:space="8" w:color="CDCDCD"/>
            <w:left w:val="single" w:sz="6" w:space="0" w:color="CDCDCD"/>
            <w:bottom w:val="single" w:sz="6" w:space="31" w:color="CDCDCD"/>
            <w:right w:val="single" w:sz="6" w:space="0" w:color="CDCDCD"/>
          </w:divBdr>
          <w:divsChild>
            <w:div w:id="577862039">
              <w:marLeft w:val="0"/>
              <w:marRight w:val="0"/>
              <w:marTop w:val="0"/>
              <w:marBottom w:val="1108"/>
              <w:divBdr>
                <w:top w:val="none" w:sz="0" w:space="0" w:color="auto"/>
                <w:left w:val="none" w:sz="0" w:space="0" w:color="auto"/>
                <w:bottom w:val="none" w:sz="0" w:space="0" w:color="auto"/>
                <w:right w:val="none" w:sz="0" w:space="0" w:color="auto"/>
              </w:divBdr>
              <w:divsChild>
                <w:div w:id="1601837185">
                  <w:marLeft w:val="0"/>
                  <w:marRight w:val="0"/>
                  <w:marTop w:val="0"/>
                  <w:marBottom w:val="0"/>
                  <w:divBdr>
                    <w:top w:val="none" w:sz="0" w:space="0" w:color="auto"/>
                    <w:left w:val="none" w:sz="0" w:space="0" w:color="auto"/>
                    <w:bottom w:val="none" w:sz="0" w:space="0" w:color="auto"/>
                    <w:right w:val="none" w:sz="0" w:space="0" w:color="auto"/>
                  </w:divBdr>
                  <w:divsChild>
                    <w:div w:id="1958372154">
                      <w:marLeft w:val="0"/>
                      <w:marRight w:val="0"/>
                      <w:marTop w:val="0"/>
                      <w:marBottom w:val="0"/>
                      <w:divBdr>
                        <w:top w:val="none" w:sz="0" w:space="0" w:color="auto"/>
                        <w:left w:val="none" w:sz="0" w:space="0" w:color="auto"/>
                        <w:bottom w:val="none" w:sz="0" w:space="0" w:color="auto"/>
                        <w:right w:val="none" w:sz="0" w:space="0" w:color="auto"/>
                      </w:divBdr>
                      <w:divsChild>
                        <w:div w:id="878663516">
                          <w:marLeft w:val="0"/>
                          <w:marRight w:val="0"/>
                          <w:marTop w:val="0"/>
                          <w:marBottom w:val="0"/>
                          <w:divBdr>
                            <w:top w:val="none" w:sz="0" w:space="0" w:color="auto"/>
                            <w:left w:val="none" w:sz="0" w:space="0" w:color="auto"/>
                            <w:bottom w:val="none" w:sz="0" w:space="0" w:color="auto"/>
                            <w:right w:val="none" w:sz="0" w:space="0" w:color="auto"/>
                          </w:divBdr>
                          <w:divsChild>
                            <w:div w:id="254824188">
                              <w:marLeft w:val="0"/>
                              <w:marRight w:val="0"/>
                              <w:marTop w:val="0"/>
                              <w:marBottom w:val="0"/>
                              <w:divBdr>
                                <w:top w:val="none" w:sz="0" w:space="0" w:color="auto"/>
                                <w:left w:val="none" w:sz="0" w:space="0" w:color="auto"/>
                                <w:bottom w:val="none" w:sz="0" w:space="0" w:color="auto"/>
                                <w:right w:val="none" w:sz="0" w:space="0" w:color="auto"/>
                              </w:divBdr>
                              <w:divsChild>
                                <w:div w:id="1344210024">
                                  <w:marLeft w:val="0"/>
                                  <w:marRight w:val="0"/>
                                  <w:marTop w:val="0"/>
                                  <w:marBottom w:val="0"/>
                                  <w:divBdr>
                                    <w:top w:val="none" w:sz="0" w:space="0" w:color="auto"/>
                                    <w:left w:val="none" w:sz="0" w:space="0" w:color="auto"/>
                                    <w:bottom w:val="none" w:sz="0" w:space="0" w:color="auto"/>
                                    <w:right w:val="none" w:sz="0" w:space="0" w:color="auto"/>
                                  </w:divBdr>
                                </w:div>
                                <w:div w:id="307712756">
                                  <w:marLeft w:val="0"/>
                                  <w:marRight w:val="0"/>
                                  <w:marTop w:val="0"/>
                                  <w:marBottom w:val="0"/>
                                  <w:divBdr>
                                    <w:top w:val="none" w:sz="0" w:space="0" w:color="auto"/>
                                    <w:left w:val="none" w:sz="0" w:space="0" w:color="auto"/>
                                    <w:bottom w:val="none" w:sz="0" w:space="0" w:color="auto"/>
                                    <w:right w:val="none" w:sz="0" w:space="0" w:color="auto"/>
                                  </w:divBdr>
                                </w:div>
                                <w:div w:id="46952146">
                                  <w:marLeft w:val="0"/>
                                  <w:marRight w:val="0"/>
                                  <w:marTop w:val="0"/>
                                  <w:marBottom w:val="0"/>
                                  <w:divBdr>
                                    <w:top w:val="none" w:sz="0" w:space="0" w:color="auto"/>
                                    <w:left w:val="none" w:sz="0" w:space="0" w:color="auto"/>
                                    <w:bottom w:val="none" w:sz="0" w:space="0" w:color="auto"/>
                                    <w:right w:val="none" w:sz="0" w:space="0" w:color="auto"/>
                                  </w:divBdr>
                                </w:div>
                                <w:div w:id="674066855">
                                  <w:marLeft w:val="0"/>
                                  <w:marRight w:val="0"/>
                                  <w:marTop w:val="0"/>
                                  <w:marBottom w:val="0"/>
                                  <w:divBdr>
                                    <w:top w:val="inset" w:sz="2" w:space="0" w:color="auto"/>
                                    <w:left w:val="inset" w:sz="2" w:space="1" w:color="auto"/>
                                    <w:bottom w:val="inset" w:sz="2" w:space="0" w:color="auto"/>
                                    <w:right w:val="inset" w:sz="2" w:space="1" w:color="auto"/>
                                  </w:divBdr>
                                </w:div>
                                <w:div w:id="386221235">
                                  <w:marLeft w:val="0"/>
                                  <w:marRight w:val="0"/>
                                  <w:marTop w:val="0"/>
                                  <w:marBottom w:val="0"/>
                                  <w:divBdr>
                                    <w:top w:val="none" w:sz="0" w:space="0" w:color="auto"/>
                                    <w:left w:val="none" w:sz="0" w:space="0" w:color="auto"/>
                                    <w:bottom w:val="none" w:sz="0" w:space="0" w:color="auto"/>
                                    <w:right w:val="none" w:sz="0" w:space="0" w:color="auto"/>
                                  </w:divBdr>
                                </w:div>
                                <w:div w:id="819811143">
                                  <w:marLeft w:val="0"/>
                                  <w:marRight w:val="0"/>
                                  <w:marTop w:val="0"/>
                                  <w:marBottom w:val="0"/>
                                  <w:divBdr>
                                    <w:top w:val="inset" w:sz="2" w:space="0" w:color="auto"/>
                                    <w:left w:val="inset" w:sz="2" w:space="1" w:color="auto"/>
                                    <w:bottom w:val="inset" w:sz="2" w:space="0" w:color="auto"/>
                                    <w:right w:val="inset" w:sz="2" w:space="1" w:color="auto"/>
                                  </w:divBdr>
                                </w:div>
                                <w:div w:id="1394544032">
                                  <w:marLeft w:val="0"/>
                                  <w:marRight w:val="0"/>
                                  <w:marTop w:val="0"/>
                                  <w:marBottom w:val="0"/>
                                  <w:divBdr>
                                    <w:top w:val="inset" w:sz="2" w:space="0" w:color="auto"/>
                                    <w:left w:val="inset" w:sz="2" w:space="1" w:color="auto"/>
                                    <w:bottom w:val="inset" w:sz="2" w:space="0" w:color="auto"/>
                                    <w:right w:val="inset" w:sz="2" w:space="1" w:color="auto"/>
                                  </w:divBdr>
                                </w:div>
                                <w:div w:id="367532502">
                                  <w:marLeft w:val="0"/>
                                  <w:marRight w:val="0"/>
                                  <w:marTop w:val="0"/>
                                  <w:marBottom w:val="0"/>
                                  <w:divBdr>
                                    <w:top w:val="inset" w:sz="2" w:space="0" w:color="auto"/>
                                    <w:left w:val="inset" w:sz="2" w:space="1" w:color="auto"/>
                                    <w:bottom w:val="inset" w:sz="2" w:space="0" w:color="auto"/>
                                    <w:right w:val="inset" w:sz="2" w:space="1" w:color="auto"/>
                                  </w:divBdr>
                                </w:div>
                                <w:div w:id="590626096">
                                  <w:marLeft w:val="0"/>
                                  <w:marRight w:val="0"/>
                                  <w:marTop w:val="0"/>
                                  <w:marBottom w:val="0"/>
                                  <w:divBdr>
                                    <w:top w:val="none" w:sz="0" w:space="0" w:color="auto"/>
                                    <w:left w:val="none" w:sz="0" w:space="0" w:color="auto"/>
                                    <w:bottom w:val="none" w:sz="0" w:space="0" w:color="auto"/>
                                    <w:right w:val="none" w:sz="0" w:space="0" w:color="auto"/>
                                  </w:divBdr>
                                </w:div>
                                <w:div w:id="101265854">
                                  <w:marLeft w:val="0"/>
                                  <w:marRight w:val="0"/>
                                  <w:marTop w:val="0"/>
                                  <w:marBottom w:val="0"/>
                                  <w:divBdr>
                                    <w:top w:val="inset" w:sz="2" w:space="0" w:color="auto"/>
                                    <w:left w:val="inset" w:sz="2" w:space="1" w:color="auto"/>
                                    <w:bottom w:val="inset" w:sz="2" w:space="0" w:color="auto"/>
                                    <w:right w:val="inset" w:sz="2" w:space="1" w:color="auto"/>
                                  </w:divBdr>
                                </w:div>
                                <w:div w:id="1123695256">
                                  <w:marLeft w:val="0"/>
                                  <w:marRight w:val="0"/>
                                  <w:marTop w:val="0"/>
                                  <w:marBottom w:val="0"/>
                                  <w:divBdr>
                                    <w:top w:val="inset" w:sz="2" w:space="0" w:color="auto"/>
                                    <w:left w:val="inset" w:sz="2" w:space="1" w:color="auto"/>
                                    <w:bottom w:val="inset" w:sz="2" w:space="0" w:color="auto"/>
                                    <w:right w:val="inset" w:sz="2" w:space="1" w:color="auto"/>
                                  </w:divBdr>
                                </w:div>
                                <w:div w:id="1975061410">
                                  <w:marLeft w:val="0"/>
                                  <w:marRight w:val="0"/>
                                  <w:marTop w:val="0"/>
                                  <w:marBottom w:val="0"/>
                                  <w:divBdr>
                                    <w:top w:val="inset" w:sz="2" w:space="0" w:color="auto"/>
                                    <w:left w:val="inset" w:sz="2" w:space="1" w:color="auto"/>
                                    <w:bottom w:val="inset" w:sz="2" w:space="0" w:color="auto"/>
                                    <w:right w:val="inset" w:sz="2" w:space="1" w:color="auto"/>
                                  </w:divBdr>
                                </w:div>
                                <w:div w:id="1124545145">
                                  <w:marLeft w:val="0"/>
                                  <w:marRight w:val="0"/>
                                  <w:marTop w:val="0"/>
                                  <w:marBottom w:val="0"/>
                                  <w:divBdr>
                                    <w:top w:val="inset" w:sz="2" w:space="0" w:color="auto"/>
                                    <w:left w:val="inset" w:sz="2" w:space="1" w:color="auto"/>
                                    <w:bottom w:val="inset" w:sz="2" w:space="0" w:color="auto"/>
                                    <w:right w:val="inset" w:sz="2" w:space="1" w:color="auto"/>
                                  </w:divBdr>
                                </w:div>
                                <w:div w:id="1529445173">
                                  <w:marLeft w:val="0"/>
                                  <w:marRight w:val="0"/>
                                  <w:marTop w:val="0"/>
                                  <w:marBottom w:val="0"/>
                                  <w:divBdr>
                                    <w:top w:val="inset" w:sz="2" w:space="0" w:color="auto"/>
                                    <w:left w:val="inset" w:sz="2" w:space="1" w:color="auto"/>
                                    <w:bottom w:val="inset" w:sz="2" w:space="0" w:color="auto"/>
                                    <w:right w:val="inset" w:sz="2" w:space="1" w:color="auto"/>
                                  </w:divBdr>
                                </w:div>
                                <w:div w:id="1079521713">
                                  <w:marLeft w:val="0"/>
                                  <w:marRight w:val="0"/>
                                  <w:marTop w:val="0"/>
                                  <w:marBottom w:val="0"/>
                                  <w:divBdr>
                                    <w:top w:val="inset" w:sz="2" w:space="0" w:color="auto"/>
                                    <w:left w:val="inset" w:sz="2" w:space="1" w:color="auto"/>
                                    <w:bottom w:val="inset" w:sz="2" w:space="0" w:color="auto"/>
                                    <w:right w:val="inset" w:sz="2" w:space="1" w:color="auto"/>
                                  </w:divBdr>
                                </w:div>
                                <w:div w:id="2069718748">
                                  <w:marLeft w:val="0"/>
                                  <w:marRight w:val="0"/>
                                  <w:marTop w:val="0"/>
                                  <w:marBottom w:val="0"/>
                                  <w:divBdr>
                                    <w:top w:val="inset" w:sz="2" w:space="0" w:color="auto"/>
                                    <w:left w:val="inset" w:sz="2" w:space="1" w:color="auto"/>
                                    <w:bottom w:val="inset" w:sz="2" w:space="0" w:color="auto"/>
                                    <w:right w:val="inset" w:sz="2" w:space="1" w:color="auto"/>
                                  </w:divBdr>
                                </w:div>
                                <w:div w:id="824593468">
                                  <w:marLeft w:val="0"/>
                                  <w:marRight w:val="0"/>
                                  <w:marTop w:val="0"/>
                                  <w:marBottom w:val="0"/>
                                  <w:divBdr>
                                    <w:top w:val="inset" w:sz="2" w:space="0" w:color="auto"/>
                                    <w:left w:val="inset" w:sz="2" w:space="1" w:color="auto"/>
                                    <w:bottom w:val="inset" w:sz="2" w:space="0" w:color="auto"/>
                                    <w:right w:val="inset" w:sz="2" w:space="1" w:color="auto"/>
                                  </w:divBdr>
                                </w:div>
                                <w:div w:id="1674260703">
                                  <w:marLeft w:val="0"/>
                                  <w:marRight w:val="0"/>
                                  <w:marTop w:val="0"/>
                                  <w:marBottom w:val="0"/>
                                  <w:divBdr>
                                    <w:top w:val="inset" w:sz="2" w:space="0" w:color="auto"/>
                                    <w:left w:val="inset" w:sz="2" w:space="1" w:color="auto"/>
                                    <w:bottom w:val="inset" w:sz="2" w:space="0" w:color="auto"/>
                                    <w:right w:val="inset" w:sz="2" w:space="1" w:color="auto"/>
                                  </w:divBdr>
                                </w:div>
                                <w:div w:id="1733894128">
                                  <w:marLeft w:val="0"/>
                                  <w:marRight w:val="0"/>
                                  <w:marTop w:val="0"/>
                                  <w:marBottom w:val="0"/>
                                  <w:divBdr>
                                    <w:top w:val="none" w:sz="0" w:space="0" w:color="auto"/>
                                    <w:left w:val="none" w:sz="0" w:space="0" w:color="auto"/>
                                    <w:bottom w:val="none" w:sz="0" w:space="0" w:color="auto"/>
                                    <w:right w:val="none" w:sz="0" w:space="0" w:color="auto"/>
                                  </w:divBdr>
                                </w:div>
                                <w:div w:id="1213692118">
                                  <w:marLeft w:val="0"/>
                                  <w:marRight w:val="0"/>
                                  <w:marTop w:val="0"/>
                                  <w:marBottom w:val="0"/>
                                  <w:divBdr>
                                    <w:top w:val="none" w:sz="0" w:space="0" w:color="auto"/>
                                    <w:left w:val="none" w:sz="0" w:space="0" w:color="auto"/>
                                    <w:bottom w:val="none" w:sz="0" w:space="0" w:color="auto"/>
                                    <w:right w:val="none" w:sz="0" w:space="0" w:color="auto"/>
                                  </w:divBdr>
                                </w:div>
                                <w:div w:id="1187981006">
                                  <w:marLeft w:val="0"/>
                                  <w:marRight w:val="0"/>
                                  <w:marTop w:val="0"/>
                                  <w:marBottom w:val="0"/>
                                  <w:divBdr>
                                    <w:top w:val="none" w:sz="0" w:space="0" w:color="auto"/>
                                    <w:left w:val="none" w:sz="0" w:space="0" w:color="auto"/>
                                    <w:bottom w:val="none" w:sz="0" w:space="0" w:color="auto"/>
                                    <w:right w:val="none" w:sz="0" w:space="0" w:color="auto"/>
                                  </w:divBdr>
                                </w:div>
                                <w:div w:id="1299191431">
                                  <w:marLeft w:val="0"/>
                                  <w:marRight w:val="0"/>
                                  <w:marTop w:val="0"/>
                                  <w:marBottom w:val="0"/>
                                  <w:divBdr>
                                    <w:top w:val="inset" w:sz="2" w:space="0" w:color="auto"/>
                                    <w:left w:val="inset" w:sz="2" w:space="1" w:color="auto"/>
                                    <w:bottom w:val="inset" w:sz="2" w:space="0" w:color="auto"/>
                                    <w:right w:val="inset" w:sz="2" w:space="1" w:color="auto"/>
                                  </w:divBdr>
                                </w:div>
                                <w:div w:id="1249001326">
                                  <w:marLeft w:val="0"/>
                                  <w:marRight w:val="0"/>
                                  <w:marTop w:val="0"/>
                                  <w:marBottom w:val="0"/>
                                  <w:divBdr>
                                    <w:top w:val="none" w:sz="0" w:space="0" w:color="auto"/>
                                    <w:left w:val="none" w:sz="0" w:space="0" w:color="auto"/>
                                    <w:bottom w:val="none" w:sz="0" w:space="0" w:color="auto"/>
                                    <w:right w:val="none" w:sz="0" w:space="0" w:color="auto"/>
                                  </w:divBdr>
                                </w:div>
                                <w:div w:id="1997605635">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99057874" TargetMode="External"/><Relationship Id="rId13" Type="http://schemas.openxmlformats.org/officeDocument/2006/relationships/hyperlink" Target="http://docs.cntd.ru/document/902087949" TargetMode="External"/><Relationship Id="rId18" Type="http://schemas.openxmlformats.org/officeDocument/2006/relationships/image" Target="media/image3.jpeg"/><Relationship Id="rId26" Type="http://schemas.openxmlformats.org/officeDocument/2006/relationships/hyperlink" Target="http://docs.cntd.ru/document/420223094" TargetMode="External"/><Relationship Id="rId3" Type="http://schemas.openxmlformats.org/officeDocument/2006/relationships/webSettings" Target="webSettings.xml"/><Relationship Id="rId21" Type="http://schemas.openxmlformats.org/officeDocument/2006/relationships/hyperlink" Target="http://docs.cntd.ru/document/902030917" TargetMode="External"/><Relationship Id="rId7" Type="http://schemas.openxmlformats.org/officeDocument/2006/relationships/hyperlink" Target="http://docs.cntd.ru/document/499057874" TargetMode="External"/><Relationship Id="rId12" Type="http://schemas.openxmlformats.org/officeDocument/2006/relationships/hyperlink" Target="http://docs.cntd.ru/document/542610827" TargetMode="External"/><Relationship Id="rId17" Type="http://schemas.openxmlformats.org/officeDocument/2006/relationships/image" Target="media/image2.jpeg"/><Relationship Id="rId25" Type="http://schemas.openxmlformats.org/officeDocument/2006/relationships/hyperlink" Target="http://docs.cntd.ru/document/420223094" TargetMode="External"/><Relationship Id="rId2" Type="http://schemas.openxmlformats.org/officeDocument/2006/relationships/settings" Target="settings.xml"/><Relationship Id="rId16" Type="http://schemas.openxmlformats.org/officeDocument/2006/relationships/image" Target="media/image1.jpeg"/><Relationship Id="rId20" Type="http://schemas.openxmlformats.org/officeDocument/2006/relationships/hyperlink" Target="http://docs.cntd.ru/document/902030917" TargetMode="External"/><Relationship Id="rId1" Type="http://schemas.openxmlformats.org/officeDocument/2006/relationships/styles" Target="styles.xml"/><Relationship Id="rId6" Type="http://schemas.openxmlformats.org/officeDocument/2006/relationships/hyperlink" Target="http://docs.cntd.ru/document/901919338" TargetMode="External"/><Relationship Id="rId11" Type="http://schemas.openxmlformats.org/officeDocument/2006/relationships/hyperlink" Target="http://docs.cntd.ru/document/542610827" TargetMode="External"/><Relationship Id="rId24" Type="http://schemas.openxmlformats.org/officeDocument/2006/relationships/hyperlink" Target="http://docs.cntd.ru/document/420223094" TargetMode="External"/><Relationship Id="rId5" Type="http://schemas.openxmlformats.org/officeDocument/2006/relationships/hyperlink" Target="http://docs.cntd.ru/document/901919338" TargetMode="External"/><Relationship Id="rId15" Type="http://schemas.openxmlformats.org/officeDocument/2006/relationships/hyperlink" Target="http://docs.cntd.ru/document/420387425" TargetMode="External"/><Relationship Id="rId23" Type="http://schemas.openxmlformats.org/officeDocument/2006/relationships/hyperlink" Target="http://docs.cntd.ru/document/420223094" TargetMode="External"/><Relationship Id="rId28" Type="http://schemas.openxmlformats.org/officeDocument/2006/relationships/theme" Target="theme/theme1.xml"/><Relationship Id="rId10" Type="http://schemas.openxmlformats.org/officeDocument/2006/relationships/hyperlink" Target="http://docs.cntd.ru/document/902087949" TargetMode="External"/><Relationship Id="rId19" Type="http://schemas.openxmlformats.org/officeDocument/2006/relationships/hyperlink" Target="http://docs.cntd.ru/document/902087949" TargetMode="External"/><Relationship Id="rId4" Type="http://schemas.openxmlformats.org/officeDocument/2006/relationships/hyperlink" Target="http://docs.cntd.ru/document/901919338" TargetMode="External"/><Relationship Id="rId9" Type="http://schemas.openxmlformats.org/officeDocument/2006/relationships/hyperlink" Target="http://docs.cntd.ru/document/902087949" TargetMode="External"/><Relationship Id="rId14" Type="http://schemas.openxmlformats.org/officeDocument/2006/relationships/hyperlink" Target="http://docs.cntd.ru/document/420387425" TargetMode="External"/><Relationship Id="rId22" Type="http://schemas.openxmlformats.org/officeDocument/2006/relationships/hyperlink" Target="http://docs.cntd.ru/document/90180766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60</Pages>
  <Words>14939</Words>
  <Characters>85154</Characters>
  <Application>Microsoft Office Word</Application>
  <DocSecurity>0</DocSecurity>
  <Lines>709</Lines>
  <Paragraphs>199</Paragraphs>
  <ScaleCrop>false</ScaleCrop>
  <Company>Reanimator Extreme Edition</Company>
  <LinksUpToDate>false</LinksUpToDate>
  <CharactersWithSpaces>99894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2020-12-13T11:47:00Z</dcterms:created>
  <dcterms:modified xsi:type="dcterms:W3CDTF">2020-12-13T11:53:00Z</dcterms:modified>
</cp:coreProperties>
</file>